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Style2"/>
        <w:tblW w:w="9295" w:type="dxa"/>
        <w:tblInd w:w="85" w:type="dxa"/>
        <w:tblCellMar>
          <w:left w:w="0" w:type="dxa"/>
          <w:bottom w:w="504" w:type="dxa"/>
          <w:right w:w="0" w:type="dxa"/>
        </w:tblCellMar>
        <w:tblLook w:val="04A0" w:firstRow="1" w:lastRow="0" w:firstColumn="1" w:lastColumn="0" w:noHBand="0" w:noVBand="1"/>
      </w:tblPr>
      <w:tblGrid>
        <w:gridCol w:w="3155"/>
        <w:gridCol w:w="20"/>
        <w:gridCol w:w="7"/>
        <w:gridCol w:w="20"/>
        <w:gridCol w:w="6062"/>
        <w:gridCol w:w="31"/>
      </w:tblGrid>
      <w:tr w:rsidR="00056194" w:rsidRPr="004847D2" w14:paraId="391B341D" w14:textId="77777777" w:rsidTr="00655DAA">
        <w:trPr>
          <w:gridAfter w:val="1"/>
          <w:wAfter w:w="31" w:type="dxa"/>
        </w:trPr>
        <w:tc>
          <w:tcPr>
            <w:tcW w:w="3182" w:type="dxa"/>
            <w:gridSpan w:val="3"/>
          </w:tcPr>
          <w:p w14:paraId="25B729F7" w14:textId="68E91D70" w:rsidR="00056194" w:rsidRDefault="00056194" w:rsidP="002555D8">
            <w:pPr>
              <w:spacing w:line="240" w:lineRule="auto"/>
              <w:rPr>
                <w:noProof/>
              </w:rPr>
            </w:pPr>
            <w:bookmarkStart w:id="0" w:name="_Hlk109651930"/>
          </w:p>
        </w:tc>
        <w:tc>
          <w:tcPr>
            <w:tcW w:w="20" w:type="dxa"/>
          </w:tcPr>
          <w:p w14:paraId="7ED1A56B" w14:textId="77777777" w:rsidR="00056194" w:rsidRDefault="00056194" w:rsidP="00B45DF0">
            <w:pPr>
              <w:pStyle w:val="Heading2"/>
            </w:pPr>
          </w:p>
        </w:tc>
        <w:tc>
          <w:tcPr>
            <w:tcW w:w="6062" w:type="dxa"/>
          </w:tcPr>
          <w:p w14:paraId="4BC3FF05" w14:textId="2194F3C5" w:rsidR="00056194" w:rsidRPr="00056194" w:rsidRDefault="00056194" w:rsidP="00B45DF0">
            <w:pPr>
              <w:pStyle w:val="Heading2"/>
              <w:rPr>
                <w:sz w:val="90"/>
                <w:szCs w:val="90"/>
              </w:rPr>
            </w:pPr>
            <w:r w:rsidRPr="00056194">
              <w:rPr>
                <w:b w:val="0"/>
                <w:color w:val="0C756F"/>
                <w:sz w:val="90"/>
                <w:szCs w:val="90"/>
              </w:rPr>
              <w:t>PARTICIPANTS</w:t>
            </w:r>
          </w:p>
        </w:tc>
      </w:tr>
      <w:tr w:rsidR="00345131" w:rsidRPr="004847D2" w14:paraId="7A3D2DA3" w14:textId="77777777" w:rsidTr="00655DAA">
        <w:trPr>
          <w:gridAfter w:val="1"/>
          <w:wAfter w:w="31" w:type="dxa"/>
        </w:trPr>
        <w:tc>
          <w:tcPr>
            <w:tcW w:w="3182" w:type="dxa"/>
            <w:gridSpan w:val="3"/>
          </w:tcPr>
          <w:p w14:paraId="05488D60" w14:textId="5DAF9442" w:rsidR="00CB64EA" w:rsidRDefault="00CB64EA" w:rsidP="00B45DF0">
            <w:pPr>
              <w:rPr>
                <w:noProof/>
              </w:rPr>
            </w:pPr>
            <w:r>
              <w:rPr>
                <w:noProof/>
              </w:rPr>
              <w:drawing>
                <wp:inline distT="0" distB="0" distL="0" distR="0" wp14:anchorId="33D7A016" wp14:editId="72254C59">
                  <wp:extent cx="1593585" cy="1599894"/>
                  <wp:effectExtent l="76200" t="76200" r="83185" b="76835"/>
                  <wp:docPr id="8" name="Picture 8" descr="A person with curly hai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erson with curly hair&#10;&#10;Description automatically generated with low confidence"/>
                          <pic:cNvPicPr/>
                        </pic:nvPicPr>
                        <pic:blipFill rotWithShape="1">
                          <a:blip r:embed="rId8"/>
                          <a:srcRect l="22953" t="3487" r="18068" b="7737"/>
                          <a:stretch/>
                        </pic:blipFill>
                        <pic:spPr bwMode="auto">
                          <a:xfrm>
                            <a:off x="0" y="0"/>
                            <a:ext cx="1593890" cy="1600200"/>
                          </a:xfrm>
                          <a:prstGeom prst="ellipse">
                            <a:avLst/>
                          </a:prstGeom>
                          <a:ln w="63500" cap="rnd" cmpd="sng" algn="ctr">
                            <a:solidFill>
                              <a:srgbClr val="0C756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inline>
              </w:drawing>
            </w:r>
          </w:p>
          <w:p w14:paraId="561D1271" w14:textId="49D0DCF4" w:rsidR="008C1293" w:rsidRDefault="008C1293" w:rsidP="00B45DF0">
            <w:pPr>
              <w:rPr>
                <w:noProof/>
              </w:rPr>
            </w:pPr>
          </w:p>
          <w:p w14:paraId="34595942" w14:textId="77777777" w:rsidR="008C1293" w:rsidRDefault="008C1293" w:rsidP="00B45DF0">
            <w:pPr>
              <w:rPr>
                <w:noProof/>
              </w:rPr>
            </w:pPr>
          </w:p>
          <w:p w14:paraId="62C21B81" w14:textId="77777777" w:rsidR="008C1293" w:rsidRPr="004847D2" w:rsidRDefault="008C1293" w:rsidP="00B45DF0"/>
        </w:tc>
        <w:tc>
          <w:tcPr>
            <w:tcW w:w="20" w:type="dxa"/>
          </w:tcPr>
          <w:p w14:paraId="4BA61E98" w14:textId="77777777" w:rsidR="008C1293" w:rsidRDefault="008C1293" w:rsidP="00B45DF0">
            <w:pPr>
              <w:pStyle w:val="Heading2"/>
            </w:pPr>
          </w:p>
        </w:tc>
        <w:tc>
          <w:tcPr>
            <w:tcW w:w="6062" w:type="dxa"/>
          </w:tcPr>
          <w:p w14:paraId="3EF09B4A" w14:textId="77777777" w:rsidR="008C1293" w:rsidRPr="007E7D62" w:rsidRDefault="008C1293" w:rsidP="00B45DF0">
            <w:pPr>
              <w:pStyle w:val="Heading2"/>
              <w:rPr>
                <w:sz w:val="26"/>
                <w:szCs w:val="26"/>
              </w:rPr>
            </w:pPr>
            <w:r w:rsidRPr="007E7D62">
              <w:rPr>
                <w:sz w:val="26"/>
                <w:szCs w:val="26"/>
              </w:rPr>
              <w:t>Jasmin Alsaied</w:t>
            </w:r>
          </w:p>
          <w:p w14:paraId="2F823934" w14:textId="77777777" w:rsidR="008C1293" w:rsidRDefault="008C1293" w:rsidP="00B45DF0">
            <w:pPr>
              <w:pStyle w:val="Heading3"/>
              <w:spacing w:after="120"/>
            </w:pPr>
            <w:r w:rsidRPr="007E7D62">
              <w:rPr>
                <w:sz w:val="26"/>
                <w:szCs w:val="26"/>
              </w:rPr>
              <w:t>Nuclear Scholar</w:t>
            </w:r>
          </w:p>
          <w:p w14:paraId="31D95922" w14:textId="088AC1D7" w:rsidR="00345131" w:rsidRPr="00D6423C" w:rsidRDefault="008C1293" w:rsidP="00B45DF0">
            <w:pPr>
              <w:jc w:val="both"/>
            </w:pPr>
            <w:bookmarkStart w:id="1" w:name="_Hlk106011578"/>
            <w:r w:rsidRPr="00D6423C">
              <w:t xml:space="preserve">Lieutenant Jasmin </w:t>
            </w:r>
            <w:bookmarkEnd w:id="1"/>
            <w:r w:rsidRPr="00D6423C">
              <w:t>Alsaied graduated from North Carolina State University with a Bachelor of Science in Nuclear Engineering and a minor in mathematics. She earned her commission through the NROTC program and was subsequently stationed onboard USS LASSEN (DDG 82). During her four years attached to USS LASSEN, she completed a Middle East deployment with the TRUMAN Strike Group, participated in the maiden voyage for HMS Queen Elizabeth, GERALD R. FORD shock trials, and engaged in Caribbean counter-narcotic operations. Jasmin is currently pursuing a Master of Science in Foreign Service (MSFS) at Georgetown University with a focus in Global Politics and Security and Diplomatic Studies. Her current research interests are counterproliferation challenges and security issues in the Indo-Pacific. Jasmin has recently worked on Capitol Hill, with the Institute for the Study of War, and at H+K Strategies. She is a Nuclear Scholar at CSIS. She speaks Arabic and English.</w:t>
            </w:r>
          </w:p>
        </w:tc>
      </w:tr>
      <w:tr w:rsidR="00345131" w:rsidRPr="004847D2" w14:paraId="0218AEBC" w14:textId="77777777" w:rsidTr="00655DAA">
        <w:trPr>
          <w:gridAfter w:val="1"/>
          <w:wAfter w:w="31" w:type="dxa"/>
          <w:trHeight w:val="350"/>
        </w:trPr>
        <w:tc>
          <w:tcPr>
            <w:tcW w:w="3182" w:type="dxa"/>
            <w:gridSpan w:val="3"/>
          </w:tcPr>
          <w:p w14:paraId="7F1B3FF1" w14:textId="0E002F81" w:rsidR="00CB64EA" w:rsidRDefault="00CB64EA" w:rsidP="00B45DF0">
            <w:pPr>
              <w:rPr>
                <w:noProof/>
              </w:rPr>
            </w:pPr>
            <w:r w:rsidRPr="004847D2">
              <w:rPr>
                <w:noProof/>
              </w:rPr>
              <w:drawing>
                <wp:inline distT="0" distB="0" distL="0" distR="0" wp14:anchorId="382B1558" wp14:editId="67DEB49F">
                  <wp:extent cx="1569363" cy="1600200"/>
                  <wp:effectExtent l="76200" t="76200" r="88265" b="7620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pic:cNvPicPr/>
                        </pic:nvPicPr>
                        <pic:blipFill rotWithShape="1">
                          <a:blip r:embed="rId9"/>
                          <a:srcRect t="5475" b="7139"/>
                          <a:stretch/>
                        </pic:blipFill>
                        <pic:spPr bwMode="auto">
                          <a:xfrm>
                            <a:off x="0" y="0"/>
                            <a:ext cx="1569363" cy="1600200"/>
                          </a:xfrm>
                          <a:prstGeom prst="ellipse">
                            <a:avLst/>
                          </a:prstGeom>
                          <a:ln w="63500" cap="rnd" cmpd="sng" algn="ctr">
                            <a:solidFill>
                              <a:srgbClr val="0C756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inline>
              </w:drawing>
            </w:r>
          </w:p>
          <w:p w14:paraId="180CC093" w14:textId="09FE2982" w:rsidR="008C1293" w:rsidRPr="004847D2" w:rsidRDefault="008C1293" w:rsidP="00B45DF0"/>
        </w:tc>
        <w:tc>
          <w:tcPr>
            <w:tcW w:w="20" w:type="dxa"/>
          </w:tcPr>
          <w:p w14:paraId="3C4492B5" w14:textId="77777777" w:rsidR="008C1293" w:rsidRPr="004847D2" w:rsidRDefault="008C1293" w:rsidP="00B45DF0"/>
        </w:tc>
        <w:tc>
          <w:tcPr>
            <w:tcW w:w="6062" w:type="dxa"/>
          </w:tcPr>
          <w:p w14:paraId="2DBCF249" w14:textId="77777777" w:rsidR="008C1293" w:rsidRPr="007E7D62" w:rsidRDefault="008C1293" w:rsidP="00B45DF0">
            <w:pPr>
              <w:pStyle w:val="Heading2"/>
              <w:rPr>
                <w:sz w:val="26"/>
                <w:szCs w:val="26"/>
              </w:rPr>
            </w:pPr>
            <w:r w:rsidRPr="007E7D62">
              <w:rPr>
                <w:sz w:val="26"/>
                <w:szCs w:val="26"/>
              </w:rPr>
              <w:t>Anu Anwar</w:t>
            </w:r>
          </w:p>
          <w:p w14:paraId="44A7ADC4" w14:textId="77777777" w:rsidR="008C1293" w:rsidRDefault="008C1293" w:rsidP="00B45DF0">
            <w:pPr>
              <w:pStyle w:val="Heading3"/>
              <w:spacing w:after="120"/>
            </w:pPr>
            <w:r w:rsidRPr="007E7D62">
              <w:rPr>
                <w:sz w:val="26"/>
                <w:szCs w:val="26"/>
              </w:rPr>
              <w:t>Fellow</w:t>
            </w:r>
          </w:p>
          <w:p w14:paraId="6FC20A79" w14:textId="0D7F09D5" w:rsidR="008C1293" w:rsidRPr="004847D2" w:rsidRDefault="008C1293" w:rsidP="00B45DF0">
            <w:pPr>
              <w:jc w:val="both"/>
            </w:pPr>
            <w:r w:rsidRPr="00B54ABC">
              <w:t>Anu Anwar is a fellow at the Faculty of Arts and Sciences and a</w:t>
            </w:r>
            <w:r w:rsidR="00345131">
              <w:t>n</w:t>
            </w:r>
            <w:r w:rsidRPr="00B54ABC">
              <w:t xml:space="preserve"> associate in research at the John K. Fairbank Center for Chinese Studies at Harvard University. Before joining Harvard, Anwar worked as a research fellow at the U.S. Department of Defense</w:t>
            </w:r>
            <w:r w:rsidR="00345131">
              <w:t xml:space="preserve"> </w:t>
            </w:r>
            <w:r w:rsidRPr="00B54ABC">
              <w:t>Daniel K. Inouye Asia-Pacific Center for Security Studies. Anwar was educated at Tsinghua University, the University of Geneva, the University of Dhaka, and is currently pursuing a</w:t>
            </w:r>
            <w:r>
              <w:t xml:space="preserve"> Ph.D. </w:t>
            </w:r>
            <w:r w:rsidRPr="00B54ABC">
              <w:t>in international relations at the Johns Hopkins School of Advanced International Studies. He has traveled around 50 countries and has extensive experience living and traveling in China. He speaks Chinese, Hindi, and Bengali.</w:t>
            </w:r>
          </w:p>
        </w:tc>
      </w:tr>
      <w:tr w:rsidR="00345131" w:rsidRPr="004847D2" w14:paraId="5C7AF25B" w14:textId="77777777" w:rsidTr="00655DAA">
        <w:trPr>
          <w:gridAfter w:val="1"/>
          <w:wAfter w:w="31" w:type="dxa"/>
        </w:trPr>
        <w:tc>
          <w:tcPr>
            <w:tcW w:w="3182" w:type="dxa"/>
            <w:gridSpan w:val="3"/>
          </w:tcPr>
          <w:p w14:paraId="0B22F4C5" w14:textId="2804F947" w:rsidR="008869FB" w:rsidRDefault="008869FB" w:rsidP="00B45DF0">
            <w:pPr>
              <w:jc w:val="both"/>
              <w:rPr>
                <w:noProof/>
              </w:rPr>
            </w:pPr>
            <w:r w:rsidRPr="004847D2">
              <w:rPr>
                <w:noProof/>
              </w:rPr>
              <w:lastRenderedPageBreak/>
              <w:drawing>
                <wp:inline distT="0" distB="0" distL="0" distR="0" wp14:anchorId="61DBE25F" wp14:editId="4B883E96">
                  <wp:extent cx="1623580" cy="1600200"/>
                  <wp:effectExtent l="76200" t="76200" r="91440" b="7620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3" name="Picture 353"/>
                          <pic:cNvPicPr/>
                        </pic:nvPicPr>
                        <pic:blipFill rotWithShape="1">
                          <a:blip r:embed="rId10"/>
                          <a:srcRect b="15489"/>
                          <a:stretch/>
                        </pic:blipFill>
                        <pic:spPr bwMode="auto">
                          <a:xfrm>
                            <a:off x="0" y="0"/>
                            <a:ext cx="1623580" cy="1600200"/>
                          </a:xfrm>
                          <a:prstGeom prst="ellipse">
                            <a:avLst/>
                          </a:prstGeom>
                          <a:ln w="63500" cap="rnd" cmpd="sng" algn="ctr">
                            <a:solidFill>
                              <a:srgbClr val="0C756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inline>
              </w:drawing>
            </w:r>
          </w:p>
          <w:p w14:paraId="6E5968D5" w14:textId="62754540" w:rsidR="008C1293" w:rsidRDefault="008C1293" w:rsidP="00B45DF0">
            <w:pPr>
              <w:jc w:val="both"/>
              <w:rPr>
                <w:noProof/>
              </w:rPr>
            </w:pPr>
          </w:p>
          <w:p w14:paraId="7717A917" w14:textId="77777777" w:rsidR="008C1293" w:rsidRPr="004847D2" w:rsidRDefault="008C1293" w:rsidP="00B45DF0">
            <w:pPr>
              <w:jc w:val="both"/>
            </w:pPr>
          </w:p>
        </w:tc>
        <w:tc>
          <w:tcPr>
            <w:tcW w:w="20" w:type="dxa"/>
          </w:tcPr>
          <w:p w14:paraId="61BEBEFB" w14:textId="77777777" w:rsidR="008C1293" w:rsidRPr="004847D2" w:rsidRDefault="008C1293" w:rsidP="00B45DF0">
            <w:pPr>
              <w:jc w:val="both"/>
            </w:pPr>
          </w:p>
        </w:tc>
        <w:tc>
          <w:tcPr>
            <w:tcW w:w="6062" w:type="dxa"/>
          </w:tcPr>
          <w:p w14:paraId="6DB1851D" w14:textId="77777777" w:rsidR="008C1293" w:rsidRPr="007E7D62" w:rsidRDefault="008C1293" w:rsidP="00B45DF0">
            <w:pPr>
              <w:pStyle w:val="Heading2"/>
              <w:jc w:val="both"/>
              <w:rPr>
                <w:sz w:val="26"/>
                <w:szCs w:val="26"/>
              </w:rPr>
            </w:pPr>
            <w:r w:rsidRPr="007E7D62">
              <w:rPr>
                <w:sz w:val="26"/>
                <w:szCs w:val="26"/>
              </w:rPr>
              <w:t>Ava Benkhatar</w:t>
            </w:r>
          </w:p>
          <w:p w14:paraId="4E4C92E2" w14:textId="77777777" w:rsidR="008C1293" w:rsidRPr="007E7D62" w:rsidRDefault="008C1293" w:rsidP="00B45DF0">
            <w:pPr>
              <w:pStyle w:val="Heading3"/>
              <w:spacing w:after="120"/>
              <w:jc w:val="both"/>
              <w:rPr>
                <w:sz w:val="26"/>
                <w:szCs w:val="26"/>
              </w:rPr>
            </w:pPr>
            <w:r w:rsidRPr="007E7D62">
              <w:rPr>
                <w:sz w:val="26"/>
                <w:szCs w:val="26"/>
              </w:rPr>
              <w:t>Program Manager</w:t>
            </w:r>
          </w:p>
          <w:p w14:paraId="6AABD0ED" w14:textId="20148E2E" w:rsidR="008C1293" w:rsidRPr="004847D2" w:rsidRDefault="008C1293" w:rsidP="00B45DF0">
            <w:pPr>
              <w:jc w:val="both"/>
            </w:pPr>
            <w:r w:rsidRPr="00B54ABC">
              <w:t xml:space="preserve">Ava Benkhatar is program manager for the Nuclear Science and Security Consortium. As program manager, Ava's main initiative is to facilitate consortium engagement through strengthening the partnerships between  universities and national laboratories. She implements consortium programming through: planning and facilitating academic conferences, webinars, and summer schools; tracking and creating database metrics; and functioning as the central point of contact for all program communications. Ava graduated from the University of Central Florida where she received a </w:t>
            </w:r>
            <w:r w:rsidR="001C5237" w:rsidRPr="00B54ABC">
              <w:t>bachelor’s</w:t>
            </w:r>
            <w:r w:rsidRPr="00B54ABC">
              <w:t xml:space="preserve"> degree in Political Science, and two certificates in “Intelligence and National Security” and “Diplomacy.” Before starting her position at UC Berkeley, Ava was an intern at Lawrence Livermore National Laboratory. While at LLNL, she researched x-ray irradiator alternatives to Cs-137 and Co-60 sources for the Global Security directorate. She also created data management systems and an internal website for the Supply Chain and Management department. </w:t>
            </w:r>
          </w:p>
        </w:tc>
      </w:tr>
      <w:tr w:rsidR="00345131" w:rsidRPr="00D6423C" w14:paraId="140F9C8F" w14:textId="77777777" w:rsidTr="00655DAA">
        <w:trPr>
          <w:gridAfter w:val="1"/>
          <w:wAfter w:w="31" w:type="dxa"/>
        </w:trPr>
        <w:tc>
          <w:tcPr>
            <w:tcW w:w="3182" w:type="dxa"/>
            <w:gridSpan w:val="3"/>
          </w:tcPr>
          <w:p w14:paraId="4104788D" w14:textId="59FA735D" w:rsidR="008869FB" w:rsidRDefault="008869FB" w:rsidP="00B45DF0">
            <w:pPr>
              <w:jc w:val="both"/>
              <w:rPr>
                <w:noProof/>
              </w:rPr>
            </w:pPr>
            <w:r w:rsidRPr="004847D2">
              <w:rPr>
                <w:noProof/>
              </w:rPr>
              <w:drawing>
                <wp:inline distT="0" distB="0" distL="0" distR="0" wp14:anchorId="7828A587" wp14:editId="4A632EB8">
                  <wp:extent cx="1599052" cy="1600200"/>
                  <wp:effectExtent l="76200" t="76200" r="77470" b="76200"/>
                  <wp:docPr id="354" name="Picture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 name="Picture 354"/>
                          <pic:cNvPicPr/>
                        </pic:nvPicPr>
                        <pic:blipFill rotWithShape="1">
                          <a:blip r:embed="rId11"/>
                          <a:srcRect l="-12622" r="-15781" b="8173"/>
                          <a:stretch/>
                        </pic:blipFill>
                        <pic:spPr bwMode="auto">
                          <a:xfrm>
                            <a:off x="0" y="0"/>
                            <a:ext cx="1599052" cy="1600200"/>
                          </a:xfrm>
                          <a:prstGeom prst="ellipse">
                            <a:avLst/>
                          </a:prstGeom>
                          <a:ln w="63500" cap="rnd" cmpd="sng" algn="ctr">
                            <a:solidFill>
                              <a:srgbClr val="0C756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inline>
              </w:drawing>
            </w:r>
          </w:p>
          <w:p w14:paraId="73B07A3A" w14:textId="5B4FD01E" w:rsidR="008C1293" w:rsidRDefault="008C1293" w:rsidP="00B45DF0">
            <w:pPr>
              <w:jc w:val="both"/>
              <w:rPr>
                <w:noProof/>
              </w:rPr>
            </w:pPr>
          </w:p>
          <w:p w14:paraId="544DF5DC" w14:textId="77777777" w:rsidR="008C1293" w:rsidRPr="004847D2" w:rsidRDefault="008C1293" w:rsidP="00B45DF0">
            <w:pPr>
              <w:jc w:val="both"/>
            </w:pPr>
          </w:p>
        </w:tc>
        <w:tc>
          <w:tcPr>
            <w:tcW w:w="20" w:type="dxa"/>
          </w:tcPr>
          <w:p w14:paraId="4DDDDD40" w14:textId="77777777" w:rsidR="008C1293" w:rsidRDefault="008C1293" w:rsidP="00B45DF0">
            <w:pPr>
              <w:pStyle w:val="Heading2"/>
              <w:jc w:val="both"/>
            </w:pPr>
          </w:p>
        </w:tc>
        <w:tc>
          <w:tcPr>
            <w:tcW w:w="6062" w:type="dxa"/>
          </w:tcPr>
          <w:p w14:paraId="537DC268" w14:textId="77777777" w:rsidR="008C1293" w:rsidRPr="007E7D62" w:rsidRDefault="008C1293" w:rsidP="00B45DF0">
            <w:pPr>
              <w:pStyle w:val="Heading2"/>
              <w:jc w:val="both"/>
              <w:rPr>
                <w:sz w:val="26"/>
                <w:szCs w:val="26"/>
              </w:rPr>
            </w:pPr>
            <w:r w:rsidRPr="007E7D62">
              <w:rPr>
                <w:sz w:val="26"/>
                <w:szCs w:val="26"/>
              </w:rPr>
              <w:t>Yu Bin Kim</w:t>
            </w:r>
          </w:p>
          <w:p w14:paraId="1A97E7AD" w14:textId="77777777" w:rsidR="008C1293" w:rsidRDefault="008C1293" w:rsidP="00B45DF0">
            <w:pPr>
              <w:pStyle w:val="Heading3"/>
              <w:spacing w:after="120"/>
              <w:jc w:val="both"/>
            </w:pPr>
            <w:r w:rsidRPr="007E7D62">
              <w:rPr>
                <w:sz w:val="26"/>
                <w:szCs w:val="26"/>
              </w:rPr>
              <w:t>Ph.D. Candidate</w:t>
            </w:r>
          </w:p>
          <w:p w14:paraId="509F8DCC" w14:textId="77777777" w:rsidR="008C1293" w:rsidRPr="0089243D" w:rsidRDefault="008C1293" w:rsidP="00B45DF0">
            <w:pPr>
              <w:jc w:val="both"/>
              <w:rPr>
                <w:rFonts w:ascii="Calibri" w:hAnsi="Calibri" w:cs="Calibri"/>
                <w:color w:val="000000"/>
              </w:rPr>
            </w:pPr>
            <w:r w:rsidRPr="00B54ABC">
              <w:rPr>
                <w:rFonts w:ascii="Calibri" w:hAnsi="Calibri" w:cs="Calibri"/>
                <w:color w:val="000000"/>
              </w:rPr>
              <w:t>Yu Bin Kim is currently a</w:t>
            </w:r>
            <w:r>
              <w:rPr>
                <w:rFonts w:ascii="Calibri" w:hAnsi="Calibri" w:cs="Calibri"/>
                <w:color w:val="000000"/>
              </w:rPr>
              <w:t xml:space="preserve"> Ph.D. </w:t>
            </w:r>
            <w:r w:rsidRPr="00B54ABC">
              <w:rPr>
                <w:rFonts w:ascii="Calibri" w:hAnsi="Calibri" w:cs="Calibri"/>
                <w:color w:val="000000"/>
              </w:rPr>
              <w:t xml:space="preserve">candidate in political science at the Harry S Truman School of Government &amp; Public Affairs at the University of Missouri. He is also a Graduate Fellow at the MU Institute for Korean Studies. His research interests include both </w:t>
            </w:r>
            <w:r w:rsidRPr="00B54ABC">
              <w:rPr>
                <w:rFonts w:ascii="Calibri" w:hAnsi="Calibri" w:cs="Calibri"/>
                <w:i/>
                <w:iCs/>
                <w:color w:val="000000"/>
              </w:rPr>
              <w:t>inter</w:t>
            </w:r>
            <w:r w:rsidRPr="00B54ABC">
              <w:rPr>
                <w:rFonts w:ascii="Calibri" w:hAnsi="Calibri" w:cs="Calibri"/>
                <w:color w:val="000000"/>
              </w:rPr>
              <w:t xml:space="preserve">state and </w:t>
            </w:r>
            <w:r w:rsidRPr="00B54ABC">
              <w:rPr>
                <w:rFonts w:ascii="Calibri" w:hAnsi="Calibri" w:cs="Calibri"/>
                <w:i/>
                <w:iCs/>
                <w:color w:val="000000"/>
              </w:rPr>
              <w:t>intra</w:t>
            </w:r>
            <w:r w:rsidRPr="00B54ABC">
              <w:rPr>
                <w:rFonts w:ascii="Calibri" w:hAnsi="Calibri" w:cs="Calibri"/>
                <w:color w:val="000000"/>
              </w:rPr>
              <w:t xml:space="preserve">state conflicts. At the </w:t>
            </w:r>
            <w:r w:rsidRPr="00B54ABC">
              <w:rPr>
                <w:rFonts w:ascii="Calibri" w:hAnsi="Calibri" w:cs="Calibri"/>
                <w:i/>
                <w:iCs/>
                <w:color w:val="000000"/>
              </w:rPr>
              <w:t>inter</w:t>
            </w:r>
            <w:r w:rsidRPr="00B54ABC">
              <w:rPr>
                <w:rFonts w:ascii="Calibri" w:hAnsi="Calibri" w:cs="Calibri"/>
                <w:color w:val="000000"/>
              </w:rPr>
              <w:t xml:space="preserve">state level, he focuses on nuclear proliferation and on nuclear latency. At the </w:t>
            </w:r>
            <w:r w:rsidRPr="00B54ABC">
              <w:rPr>
                <w:rFonts w:ascii="Calibri" w:hAnsi="Calibri" w:cs="Calibri"/>
                <w:i/>
                <w:iCs/>
                <w:color w:val="000000"/>
              </w:rPr>
              <w:t>intra</w:t>
            </w:r>
            <w:r w:rsidRPr="00B54ABC">
              <w:rPr>
                <w:rFonts w:ascii="Calibri" w:hAnsi="Calibri" w:cs="Calibri"/>
                <w:color w:val="000000"/>
              </w:rPr>
              <w:t>state level, his focus is on conflict management and on UN peacekeeping operations; he is interested in rebel group dynamics, particularly rebel governance and diplomacy, as well. Kim holds a</w:t>
            </w:r>
            <w:r>
              <w:rPr>
                <w:rFonts w:ascii="Calibri" w:hAnsi="Calibri" w:cs="Calibri"/>
                <w:color w:val="000000"/>
              </w:rPr>
              <w:t xml:space="preserve"> M.A. </w:t>
            </w:r>
            <w:r w:rsidRPr="00B54ABC">
              <w:rPr>
                <w:rFonts w:ascii="Calibri" w:hAnsi="Calibri" w:cs="Calibri"/>
                <w:color w:val="000000"/>
              </w:rPr>
              <w:t>in East Asian Studies from Stanford University and a</w:t>
            </w:r>
            <w:r>
              <w:rPr>
                <w:rFonts w:ascii="Calibri" w:hAnsi="Calibri" w:cs="Calibri"/>
                <w:color w:val="000000"/>
              </w:rPr>
              <w:t xml:space="preserve"> B.A. </w:t>
            </w:r>
            <w:r w:rsidRPr="00B54ABC">
              <w:rPr>
                <w:rFonts w:ascii="Calibri" w:hAnsi="Calibri" w:cs="Calibri"/>
                <w:color w:val="000000"/>
              </w:rPr>
              <w:t>in Asian Studies, International Studies, and Political Science from the University of Wisconsin-Madison.</w:t>
            </w:r>
            <w:r w:rsidRPr="00B54ABC">
              <w:t xml:space="preserve"> </w:t>
            </w:r>
          </w:p>
        </w:tc>
      </w:tr>
      <w:tr w:rsidR="00345131" w:rsidRPr="004847D2" w14:paraId="548A82AD" w14:textId="77777777" w:rsidTr="00655DAA">
        <w:trPr>
          <w:gridAfter w:val="1"/>
          <w:wAfter w:w="31" w:type="dxa"/>
        </w:trPr>
        <w:tc>
          <w:tcPr>
            <w:tcW w:w="3182" w:type="dxa"/>
            <w:gridSpan w:val="3"/>
          </w:tcPr>
          <w:p w14:paraId="35F5DE6F" w14:textId="77777777" w:rsidR="008C1293" w:rsidRPr="004847D2" w:rsidRDefault="008C1293" w:rsidP="00B45DF0">
            <w:pPr>
              <w:jc w:val="both"/>
            </w:pPr>
            <w:r w:rsidRPr="004847D2">
              <w:rPr>
                <w:noProof/>
              </w:rPr>
              <w:lastRenderedPageBreak/>
              <w:drawing>
                <wp:inline distT="0" distB="0" distL="0" distR="0" wp14:anchorId="599B61B9" wp14:editId="7AFDD49E">
                  <wp:extent cx="1617265" cy="1600200"/>
                  <wp:effectExtent l="76200" t="76200" r="78740" b="7620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3" name="Picture 413"/>
                          <pic:cNvPicPr/>
                        </pic:nvPicPr>
                        <pic:blipFill rotWithShape="1">
                          <a:blip r:embed="rId12"/>
                          <a:srcRect l="32528" b="-18"/>
                          <a:stretch/>
                        </pic:blipFill>
                        <pic:spPr bwMode="auto">
                          <a:xfrm>
                            <a:off x="0" y="0"/>
                            <a:ext cx="1617265" cy="1600200"/>
                          </a:xfrm>
                          <a:prstGeom prst="ellipse">
                            <a:avLst/>
                          </a:prstGeom>
                          <a:ln w="63500" cap="rnd">
                            <a:solidFill>
                              <a:srgbClr val="0C756F"/>
                            </a:solidFill>
                          </a:ln>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inline>
              </w:drawing>
            </w:r>
          </w:p>
        </w:tc>
        <w:tc>
          <w:tcPr>
            <w:tcW w:w="20" w:type="dxa"/>
          </w:tcPr>
          <w:p w14:paraId="346322EA" w14:textId="77777777" w:rsidR="008C1293" w:rsidRPr="004847D2" w:rsidRDefault="008C1293" w:rsidP="00B45DF0">
            <w:pPr>
              <w:jc w:val="both"/>
            </w:pPr>
          </w:p>
        </w:tc>
        <w:tc>
          <w:tcPr>
            <w:tcW w:w="6062" w:type="dxa"/>
          </w:tcPr>
          <w:p w14:paraId="5A3F35A3" w14:textId="77777777" w:rsidR="008C1293" w:rsidRPr="007E7D62" w:rsidRDefault="008C1293" w:rsidP="00B45DF0">
            <w:pPr>
              <w:pStyle w:val="Heading2"/>
              <w:jc w:val="both"/>
              <w:rPr>
                <w:sz w:val="26"/>
                <w:szCs w:val="26"/>
              </w:rPr>
            </w:pPr>
            <w:r w:rsidRPr="007E7D62">
              <w:rPr>
                <w:sz w:val="26"/>
                <w:szCs w:val="26"/>
              </w:rPr>
              <w:t>Niklas Br</w:t>
            </w:r>
            <w:r w:rsidRPr="007E7D62">
              <w:rPr>
                <w:sz w:val="26"/>
                <w:szCs w:val="26"/>
                <w:lang w:val="en-GB"/>
              </w:rPr>
              <w:t>ä</w:t>
            </w:r>
            <w:r w:rsidRPr="007E7D62">
              <w:rPr>
                <w:sz w:val="26"/>
                <w:szCs w:val="26"/>
              </w:rPr>
              <w:t>nnström</w:t>
            </w:r>
          </w:p>
          <w:p w14:paraId="45F984C2" w14:textId="77777777" w:rsidR="008C1293" w:rsidRDefault="008C1293" w:rsidP="00B45DF0">
            <w:pPr>
              <w:pStyle w:val="Heading3"/>
              <w:spacing w:after="120"/>
              <w:jc w:val="both"/>
              <w:rPr>
                <w:sz w:val="26"/>
                <w:szCs w:val="26"/>
              </w:rPr>
            </w:pPr>
            <w:r w:rsidRPr="007E7D62">
              <w:rPr>
                <w:sz w:val="26"/>
                <w:szCs w:val="26"/>
              </w:rPr>
              <w:t>Deputy Head</w:t>
            </w:r>
          </w:p>
          <w:p w14:paraId="1066D874" w14:textId="77777777" w:rsidR="008C1293" w:rsidRPr="00CC38C2" w:rsidRDefault="008C1293" w:rsidP="00B45DF0">
            <w:pPr>
              <w:jc w:val="both"/>
              <w:rPr>
                <w:rFonts w:cstheme="minorBidi"/>
                <w:sz w:val="22"/>
                <w:szCs w:val="22"/>
                <w:lang w:val="en-GB"/>
              </w:rPr>
            </w:pPr>
            <w:r w:rsidRPr="00CC38C2">
              <w:rPr>
                <w:lang w:val="en-GB"/>
              </w:rPr>
              <w:t>Niklas Brännström</w:t>
            </w:r>
            <w:r>
              <w:rPr>
                <w:lang w:val="en-GB"/>
              </w:rPr>
              <w:t xml:space="preserve"> works for the Swedish Defence Research Agency, FOI, where he is the deputy head of the division of CBRN Defence and Security. The division is a research division that monitors and analyses the current CBRN-threat, strengthens protection against CBRN-incidents and enhances nonproliferation work. He joined FOI about 10 years ago as an atmospheric dispersion modeller, and later lead that research group before becoming head of department for threat analysis (CB), radioactive substances and dispersion modelling. He received his Ph.D. in mathematics from the University of Warwick, UK.</w:t>
            </w:r>
          </w:p>
        </w:tc>
      </w:tr>
      <w:tr w:rsidR="00345131" w:rsidRPr="004847D2" w14:paraId="475A386E" w14:textId="77777777" w:rsidTr="00655DAA">
        <w:trPr>
          <w:gridAfter w:val="1"/>
          <w:wAfter w:w="31" w:type="dxa"/>
        </w:trPr>
        <w:tc>
          <w:tcPr>
            <w:tcW w:w="3182" w:type="dxa"/>
            <w:gridSpan w:val="3"/>
          </w:tcPr>
          <w:p w14:paraId="60C40AF3" w14:textId="77777777" w:rsidR="008C1293" w:rsidRDefault="008C1293" w:rsidP="00B45DF0">
            <w:pPr>
              <w:jc w:val="both"/>
              <w:rPr>
                <w:noProof/>
              </w:rPr>
            </w:pPr>
            <w:r>
              <w:rPr>
                <w:noProof/>
              </w:rPr>
              <w:drawing>
                <wp:inline distT="0" distB="0" distL="0" distR="0" wp14:anchorId="736A5DCA" wp14:editId="4888BDBE">
                  <wp:extent cx="1599943" cy="1600200"/>
                  <wp:effectExtent l="76200" t="76200" r="76835" b="76200"/>
                  <wp:docPr id="3" name="Picture 3" descr="A person smiling for the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erson smiling for the camera&#10;&#10;Description automatically generated with low confidence"/>
                          <pic:cNvPicPr/>
                        </pic:nvPicPr>
                        <pic:blipFill rotWithShape="1">
                          <a:blip r:embed="rId13"/>
                          <a:srcRect l="9966" r="7173"/>
                          <a:stretch/>
                        </pic:blipFill>
                        <pic:spPr bwMode="auto">
                          <a:xfrm>
                            <a:off x="0" y="0"/>
                            <a:ext cx="1599943" cy="1600200"/>
                          </a:xfrm>
                          <a:prstGeom prst="ellipse">
                            <a:avLst/>
                          </a:prstGeom>
                          <a:ln w="63500" cap="rnd" cmpd="sng" algn="ctr">
                            <a:solidFill>
                              <a:srgbClr val="0C756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inline>
              </w:drawing>
            </w:r>
          </w:p>
          <w:p w14:paraId="5BE4FFE4" w14:textId="77777777" w:rsidR="008C1293" w:rsidRPr="004847D2" w:rsidRDefault="008C1293" w:rsidP="00B45DF0">
            <w:pPr>
              <w:jc w:val="both"/>
            </w:pPr>
          </w:p>
        </w:tc>
        <w:tc>
          <w:tcPr>
            <w:tcW w:w="20" w:type="dxa"/>
          </w:tcPr>
          <w:p w14:paraId="7B39B214" w14:textId="77777777" w:rsidR="008C1293" w:rsidRPr="004847D2" w:rsidRDefault="008C1293" w:rsidP="00B45DF0">
            <w:pPr>
              <w:jc w:val="both"/>
            </w:pPr>
          </w:p>
        </w:tc>
        <w:tc>
          <w:tcPr>
            <w:tcW w:w="6062" w:type="dxa"/>
          </w:tcPr>
          <w:p w14:paraId="6F71AAD0" w14:textId="77777777" w:rsidR="008C1293" w:rsidRPr="00D95E4A" w:rsidRDefault="008C1293" w:rsidP="00B45DF0">
            <w:pPr>
              <w:pStyle w:val="Heading2"/>
              <w:jc w:val="both"/>
              <w:rPr>
                <w:sz w:val="26"/>
                <w:szCs w:val="26"/>
              </w:rPr>
            </w:pPr>
            <w:r w:rsidRPr="00D95E4A">
              <w:rPr>
                <w:sz w:val="26"/>
                <w:szCs w:val="26"/>
              </w:rPr>
              <w:t>Mary Burkey</w:t>
            </w:r>
          </w:p>
          <w:p w14:paraId="76B2F002" w14:textId="77777777" w:rsidR="008C1293" w:rsidRDefault="008C1293" w:rsidP="00B45DF0">
            <w:pPr>
              <w:pStyle w:val="Heading3"/>
              <w:spacing w:after="120"/>
              <w:jc w:val="both"/>
            </w:pPr>
            <w:r w:rsidRPr="00D95E4A">
              <w:rPr>
                <w:sz w:val="26"/>
                <w:szCs w:val="26"/>
              </w:rPr>
              <w:t>Staff Scientist</w:t>
            </w:r>
          </w:p>
          <w:p w14:paraId="49AE8612" w14:textId="77777777" w:rsidR="008C1293" w:rsidRPr="004847D2" w:rsidRDefault="008C1293" w:rsidP="00B45DF0">
            <w:pPr>
              <w:jc w:val="both"/>
            </w:pPr>
            <w:r w:rsidRPr="00B54ABC">
              <w:t>Mary Burkey is staff scientist at Lawrence Livermore National Laboratory working in national security applications after recently transitioning from postdoc position in the Planetary Defense Group. Before coming to LLNL, she was a Mirzayan Fellow at the National Academies of Sciences for the Committee on International Security and Arms Control. She earned her</w:t>
            </w:r>
            <w:r>
              <w:t xml:space="preserve"> Ph.D. </w:t>
            </w:r>
            <w:r w:rsidRPr="00B54ABC">
              <w:t>in Physics at the University of Chicago and Argonne National Laboratory and her bachelors’ degrees at North Carolina State University.</w:t>
            </w:r>
          </w:p>
        </w:tc>
      </w:tr>
      <w:tr w:rsidR="00345131" w:rsidRPr="00D6423C" w14:paraId="2CE42DBC" w14:textId="77777777" w:rsidTr="00655DAA">
        <w:trPr>
          <w:gridAfter w:val="1"/>
          <w:wAfter w:w="31" w:type="dxa"/>
        </w:trPr>
        <w:tc>
          <w:tcPr>
            <w:tcW w:w="3182" w:type="dxa"/>
            <w:gridSpan w:val="3"/>
          </w:tcPr>
          <w:p w14:paraId="6B33B045" w14:textId="77777777" w:rsidR="008C1293" w:rsidRDefault="008C1293" w:rsidP="00B45DF0">
            <w:pPr>
              <w:jc w:val="both"/>
              <w:rPr>
                <w:noProof/>
              </w:rPr>
            </w:pPr>
            <w:r>
              <w:rPr>
                <w:noProof/>
              </w:rPr>
              <w:drawing>
                <wp:inline distT="0" distB="0" distL="0" distR="0" wp14:anchorId="6DCF879D" wp14:editId="356269A0">
                  <wp:extent cx="1601676" cy="1600200"/>
                  <wp:effectExtent l="76200" t="76200" r="74930" b="76200"/>
                  <wp:docPr id="6" name="Picture 6" descr="A person smiling for the camera&#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erson smiling for the camera&#10;&#10;Description automatically generated with low confidence"/>
                          <pic:cNvPicPr/>
                        </pic:nvPicPr>
                        <pic:blipFill rotWithShape="1">
                          <a:blip r:embed="rId14"/>
                          <a:srcRect b="12846"/>
                          <a:stretch/>
                        </pic:blipFill>
                        <pic:spPr bwMode="auto">
                          <a:xfrm>
                            <a:off x="0" y="0"/>
                            <a:ext cx="1601676" cy="1600200"/>
                          </a:xfrm>
                          <a:prstGeom prst="ellipse">
                            <a:avLst/>
                          </a:prstGeom>
                          <a:ln w="63500" cap="rnd" cmpd="sng" algn="ctr">
                            <a:solidFill>
                              <a:srgbClr val="0C756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inline>
              </w:drawing>
            </w:r>
          </w:p>
          <w:p w14:paraId="38FE3EE1" w14:textId="77777777" w:rsidR="008C1293" w:rsidRPr="004847D2" w:rsidRDefault="008C1293" w:rsidP="00B45DF0">
            <w:pPr>
              <w:jc w:val="both"/>
            </w:pPr>
          </w:p>
        </w:tc>
        <w:tc>
          <w:tcPr>
            <w:tcW w:w="20" w:type="dxa"/>
          </w:tcPr>
          <w:p w14:paraId="0CBF024D" w14:textId="77777777" w:rsidR="008C1293" w:rsidRDefault="008C1293" w:rsidP="00B45DF0">
            <w:pPr>
              <w:pStyle w:val="Heading2"/>
              <w:jc w:val="both"/>
            </w:pPr>
          </w:p>
        </w:tc>
        <w:tc>
          <w:tcPr>
            <w:tcW w:w="6062" w:type="dxa"/>
          </w:tcPr>
          <w:p w14:paraId="16C7FF2B" w14:textId="77777777" w:rsidR="008C1293" w:rsidRPr="00D95E4A" w:rsidRDefault="008C1293" w:rsidP="00B45DF0">
            <w:pPr>
              <w:pStyle w:val="Heading2"/>
              <w:jc w:val="both"/>
              <w:rPr>
                <w:sz w:val="26"/>
                <w:szCs w:val="26"/>
              </w:rPr>
            </w:pPr>
            <w:r w:rsidRPr="00D95E4A">
              <w:rPr>
                <w:sz w:val="26"/>
                <w:szCs w:val="26"/>
              </w:rPr>
              <w:t>Justin Key Canfil</w:t>
            </w:r>
          </w:p>
          <w:p w14:paraId="1194DB22" w14:textId="77777777" w:rsidR="008C1293" w:rsidRPr="00B91B54" w:rsidRDefault="008C1293" w:rsidP="00B45DF0">
            <w:pPr>
              <w:pStyle w:val="Heading3"/>
              <w:spacing w:after="120"/>
              <w:jc w:val="both"/>
              <w:rPr>
                <w:sz w:val="26"/>
                <w:szCs w:val="26"/>
              </w:rPr>
            </w:pPr>
            <w:r w:rsidRPr="00D95E4A">
              <w:rPr>
                <w:sz w:val="26"/>
                <w:szCs w:val="26"/>
              </w:rPr>
              <w:t>Postdoctoral Fellow</w:t>
            </w:r>
          </w:p>
          <w:p w14:paraId="16A757E8" w14:textId="77777777" w:rsidR="008C1293" w:rsidRPr="00D6423C" w:rsidRDefault="008C1293" w:rsidP="00B45DF0">
            <w:pPr>
              <w:jc w:val="both"/>
            </w:pPr>
            <w:r w:rsidRPr="00B54ABC">
              <w:t xml:space="preserve">Justin Key Canfil is a postdoctoral fellow with the Harvard Belfer Center's International Security Program. His research examines the legal and security implications of emerging technologies. He is especially interested in past and present efforts to future-proof arms control regimes. His book project asks why some militarily impactful technologies are considered more legally problematic than others, and explains how states manage these emergent controversies in times of rapid change. Justin was previously a </w:t>
            </w:r>
            <w:r w:rsidRPr="00B54ABC">
              <w:lastRenderedPageBreak/>
              <w:t>postdoctoral fellow with the Columbia-Harvard China and the World Program, a predoctoral fellow with the Harvard Cyber Project and USC's U</w:t>
            </w:r>
            <w:r>
              <w:t>.</w:t>
            </w:r>
            <w:r w:rsidRPr="00B54ABC">
              <w:t>S</w:t>
            </w:r>
            <w:r>
              <w:t>.</w:t>
            </w:r>
            <w:r w:rsidRPr="00B54ABC">
              <w:t>-Asia Grand Strategy Program, a China Fulbright Scholar, as well as an affiliate of Peking University, Fudan University, Oxford, the Wilson Center, and the London School of Economics. He holds a</w:t>
            </w:r>
            <w:r>
              <w:t xml:space="preserve"> Ph.D. </w:t>
            </w:r>
            <w:r w:rsidRPr="00B54ABC">
              <w:t>in Political Science from Columbia University.</w:t>
            </w:r>
          </w:p>
        </w:tc>
      </w:tr>
      <w:tr w:rsidR="00345131" w:rsidRPr="004847D2" w14:paraId="5F6367A6" w14:textId="77777777" w:rsidTr="00655DAA">
        <w:trPr>
          <w:gridAfter w:val="1"/>
          <w:wAfter w:w="31" w:type="dxa"/>
        </w:trPr>
        <w:tc>
          <w:tcPr>
            <w:tcW w:w="3182" w:type="dxa"/>
            <w:gridSpan w:val="3"/>
          </w:tcPr>
          <w:p w14:paraId="76AACF3D" w14:textId="016D661A" w:rsidR="008869FB" w:rsidRDefault="008869FB" w:rsidP="00B45DF0">
            <w:pPr>
              <w:jc w:val="both"/>
              <w:rPr>
                <w:noProof/>
              </w:rPr>
            </w:pPr>
            <w:r w:rsidRPr="004847D2">
              <w:rPr>
                <w:noProof/>
              </w:rPr>
              <w:lastRenderedPageBreak/>
              <w:drawing>
                <wp:inline distT="0" distB="0" distL="0" distR="0" wp14:anchorId="5CF2AF9C" wp14:editId="6547EE67">
                  <wp:extent cx="1601471" cy="1600200"/>
                  <wp:effectExtent l="76200" t="76200" r="74930" b="76200"/>
                  <wp:docPr id="374" name="Picture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 name="Picture 365"/>
                          <pic:cNvPicPr/>
                        </pic:nvPicPr>
                        <pic:blipFill rotWithShape="1">
                          <a:blip r:embed="rId15"/>
                          <a:srcRect t="11499" b="21887"/>
                          <a:stretch/>
                        </pic:blipFill>
                        <pic:spPr bwMode="auto">
                          <a:xfrm>
                            <a:off x="0" y="0"/>
                            <a:ext cx="1601471" cy="1600200"/>
                          </a:xfrm>
                          <a:prstGeom prst="ellipse">
                            <a:avLst/>
                          </a:prstGeom>
                          <a:ln w="63500" cap="rnd" cmpd="sng" algn="ctr">
                            <a:solidFill>
                              <a:srgbClr val="0C756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inline>
              </w:drawing>
            </w:r>
          </w:p>
          <w:p w14:paraId="48BB3F97" w14:textId="457F33C1" w:rsidR="008C1293" w:rsidRDefault="008C1293" w:rsidP="00B45DF0">
            <w:pPr>
              <w:jc w:val="both"/>
              <w:rPr>
                <w:noProof/>
              </w:rPr>
            </w:pPr>
          </w:p>
          <w:p w14:paraId="528369D5" w14:textId="77777777" w:rsidR="008C1293" w:rsidRPr="004847D2" w:rsidRDefault="008C1293" w:rsidP="00B45DF0">
            <w:pPr>
              <w:jc w:val="both"/>
            </w:pPr>
          </w:p>
        </w:tc>
        <w:tc>
          <w:tcPr>
            <w:tcW w:w="20" w:type="dxa"/>
          </w:tcPr>
          <w:p w14:paraId="167FF263" w14:textId="77777777" w:rsidR="008C1293" w:rsidRPr="004847D2" w:rsidRDefault="008C1293" w:rsidP="00B45DF0">
            <w:pPr>
              <w:jc w:val="both"/>
            </w:pPr>
          </w:p>
        </w:tc>
        <w:tc>
          <w:tcPr>
            <w:tcW w:w="6062" w:type="dxa"/>
          </w:tcPr>
          <w:p w14:paraId="458289EB" w14:textId="77777777" w:rsidR="008C1293" w:rsidRPr="00D95E4A" w:rsidRDefault="008C1293" w:rsidP="00B45DF0">
            <w:pPr>
              <w:pStyle w:val="Heading2"/>
              <w:jc w:val="both"/>
              <w:rPr>
                <w:sz w:val="26"/>
                <w:szCs w:val="26"/>
              </w:rPr>
            </w:pPr>
            <w:r w:rsidRPr="00D95E4A">
              <w:rPr>
                <w:sz w:val="26"/>
                <w:szCs w:val="26"/>
              </w:rPr>
              <w:t>Jane Darby Menton</w:t>
            </w:r>
          </w:p>
          <w:p w14:paraId="3BF1E0ED" w14:textId="77777777" w:rsidR="008C1293" w:rsidRDefault="008C1293" w:rsidP="00B45DF0">
            <w:pPr>
              <w:pStyle w:val="Heading3"/>
              <w:spacing w:after="120"/>
              <w:jc w:val="both"/>
            </w:pPr>
            <w:r w:rsidRPr="00D95E4A">
              <w:rPr>
                <w:sz w:val="26"/>
                <w:szCs w:val="26"/>
              </w:rPr>
              <w:t>Ph.D. Student</w:t>
            </w:r>
          </w:p>
          <w:p w14:paraId="494EB4CC" w14:textId="77777777" w:rsidR="008C1293" w:rsidRDefault="008C1293" w:rsidP="00B45DF0">
            <w:pPr>
              <w:jc w:val="both"/>
              <w:rPr>
                <w:sz w:val="24"/>
                <w:szCs w:val="24"/>
              </w:rPr>
            </w:pPr>
            <w:r w:rsidRPr="00B54ABC">
              <w:rPr>
                <w:sz w:val="24"/>
                <w:szCs w:val="24"/>
              </w:rPr>
              <w:t>Jane Darby Menton is a</w:t>
            </w:r>
            <w:r>
              <w:rPr>
                <w:sz w:val="24"/>
                <w:szCs w:val="24"/>
              </w:rPr>
              <w:t xml:space="preserve"> Ph.D. </w:t>
            </w:r>
            <w:r w:rsidRPr="00B54ABC">
              <w:rPr>
                <w:sz w:val="24"/>
                <w:szCs w:val="24"/>
              </w:rPr>
              <w:t xml:space="preserve">candidate at Cambridge in the Department of Politics and International Studies. Her research looks at the domestic politics of international diplomacy, focusing in particular on the agreement and unravelling of the JCPOA. Prior to Cambridge, she worked as a journalist at </w:t>
            </w:r>
            <w:r w:rsidRPr="00B54ABC">
              <w:rPr>
                <w:i/>
                <w:iCs/>
                <w:sz w:val="24"/>
                <w:szCs w:val="24"/>
              </w:rPr>
              <w:t>CNN</w:t>
            </w:r>
            <w:r w:rsidRPr="00B54ABC">
              <w:rPr>
                <w:sz w:val="24"/>
                <w:szCs w:val="24"/>
              </w:rPr>
              <w:t xml:space="preserve"> and </w:t>
            </w:r>
            <w:r w:rsidRPr="00B54ABC">
              <w:rPr>
                <w:i/>
                <w:iCs/>
                <w:sz w:val="24"/>
                <w:szCs w:val="24"/>
              </w:rPr>
              <w:t>Foreign Affairs</w:t>
            </w:r>
            <w:r w:rsidRPr="00B54ABC">
              <w:rPr>
                <w:sz w:val="24"/>
                <w:szCs w:val="24"/>
              </w:rPr>
              <w:t>. She has an MPhil in Modern Middle Eastern Studies from Oxford and a</w:t>
            </w:r>
            <w:r>
              <w:rPr>
                <w:sz w:val="24"/>
                <w:szCs w:val="24"/>
              </w:rPr>
              <w:t xml:space="preserve"> B.A. </w:t>
            </w:r>
            <w:r w:rsidRPr="00B54ABC">
              <w:rPr>
                <w:sz w:val="24"/>
                <w:szCs w:val="24"/>
              </w:rPr>
              <w:t>from Yale.</w:t>
            </w:r>
          </w:p>
          <w:p w14:paraId="6B7AC1A3" w14:textId="77777777" w:rsidR="008C1293" w:rsidRPr="00774031" w:rsidRDefault="008C1293" w:rsidP="00B45DF0">
            <w:pPr>
              <w:jc w:val="both"/>
              <w:rPr>
                <w:rFonts w:ascii="Calibri" w:hAnsi="Calibri" w:cs="Calibri"/>
                <w:sz w:val="24"/>
                <w:szCs w:val="24"/>
              </w:rPr>
            </w:pPr>
          </w:p>
        </w:tc>
      </w:tr>
      <w:tr w:rsidR="00345131" w:rsidRPr="004847D2" w14:paraId="1F514473" w14:textId="77777777" w:rsidTr="00655DAA">
        <w:trPr>
          <w:gridAfter w:val="1"/>
          <w:wAfter w:w="31" w:type="dxa"/>
        </w:trPr>
        <w:tc>
          <w:tcPr>
            <w:tcW w:w="3182" w:type="dxa"/>
            <w:gridSpan w:val="3"/>
          </w:tcPr>
          <w:p w14:paraId="3E52DCD9" w14:textId="7076A706" w:rsidR="008869FB" w:rsidRDefault="008869FB" w:rsidP="00B45DF0">
            <w:pPr>
              <w:jc w:val="both"/>
              <w:rPr>
                <w:noProof/>
              </w:rPr>
            </w:pPr>
            <w:r w:rsidRPr="004847D2">
              <w:rPr>
                <w:noProof/>
              </w:rPr>
              <w:drawing>
                <wp:inline distT="0" distB="0" distL="0" distR="0" wp14:anchorId="12F2767C" wp14:editId="7AB83CB3">
                  <wp:extent cx="1561562" cy="1600200"/>
                  <wp:effectExtent l="76200" t="76200" r="76835" b="76200"/>
                  <wp:docPr id="357" name="Picture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 name="Picture 357"/>
                          <pic:cNvPicPr/>
                        </pic:nvPicPr>
                        <pic:blipFill rotWithShape="1">
                          <a:blip r:embed="rId16"/>
                          <a:srcRect l="9790" t="4622" r="8882" b="-567"/>
                          <a:stretch/>
                        </pic:blipFill>
                        <pic:spPr bwMode="auto">
                          <a:xfrm>
                            <a:off x="0" y="0"/>
                            <a:ext cx="1561562" cy="1600200"/>
                          </a:xfrm>
                          <a:prstGeom prst="ellipse">
                            <a:avLst/>
                          </a:prstGeom>
                          <a:ln w="63500" cap="rnd" cmpd="sng" algn="ctr">
                            <a:solidFill>
                              <a:srgbClr val="0C756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inline>
              </w:drawing>
            </w:r>
          </w:p>
          <w:p w14:paraId="038C38A1" w14:textId="52295B7C" w:rsidR="008C1293" w:rsidRDefault="008C1293" w:rsidP="00B45DF0">
            <w:pPr>
              <w:jc w:val="both"/>
              <w:rPr>
                <w:noProof/>
              </w:rPr>
            </w:pPr>
          </w:p>
          <w:p w14:paraId="35652C7D" w14:textId="77777777" w:rsidR="008C1293" w:rsidRPr="004847D2" w:rsidRDefault="008C1293" w:rsidP="00B45DF0">
            <w:pPr>
              <w:jc w:val="both"/>
            </w:pPr>
          </w:p>
        </w:tc>
        <w:tc>
          <w:tcPr>
            <w:tcW w:w="20" w:type="dxa"/>
          </w:tcPr>
          <w:p w14:paraId="05689380" w14:textId="77777777" w:rsidR="008C1293" w:rsidRPr="004847D2" w:rsidRDefault="008C1293" w:rsidP="00B45DF0">
            <w:pPr>
              <w:jc w:val="both"/>
            </w:pPr>
          </w:p>
        </w:tc>
        <w:tc>
          <w:tcPr>
            <w:tcW w:w="6062" w:type="dxa"/>
          </w:tcPr>
          <w:p w14:paraId="17EF520B" w14:textId="77777777" w:rsidR="008C1293" w:rsidRPr="00D95E4A" w:rsidRDefault="008C1293" w:rsidP="00B45DF0">
            <w:pPr>
              <w:pStyle w:val="Heading2"/>
              <w:jc w:val="both"/>
              <w:rPr>
                <w:sz w:val="26"/>
                <w:szCs w:val="26"/>
              </w:rPr>
            </w:pPr>
            <w:r w:rsidRPr="00D95E4A">
              <w:rPr>
                <w:sz w:val="26"/>
                <w:szCs w:val="26"/>
              </w:rPr>
              <w:t>John Thomas Deacon</w:t>
            </w:r>
          </w:p>
          <w:p w14:paraId="532B40D8" w14:textId="77777777" w:rsidR="008C1293" w:rsidRDefault="008C1293" w:rsidP="00B45DF0">
            <w:pPr>
              <w:pStyle w:val="Heading3"/>
              <w:spacing w:after="120"/>
              <w:jc w:val="both"/>
            </w:pPr>
            <w:r w:rsidRPr="00D95E4A">
              <w:rPr>
                <w:sz w:val="26"/>
                <w:szCs w:val="26"/>
              </w:rPr>
              <w:t>Ph.D. Student</w:t>
            </w:r>
          </w:p>
          <w:p w14:paraId="3D6377EF" w14:textId="77777777" w:rsidR="008C1293" w:rsidRDefault="008C1293" w:rsidP="00B45DF0">
            <w:pPr>
              <w:jc w:val="both"/>
            </w:pPr>
            <w:r w:rsidRPr="00B54ABC">
              <w:t>John Thomas Deacon is a political science</w:t>
            </w:r>
            <w:r>
              <w:t xml:space="preserve"> Ph.D. </w:t>
            </w:r>
            <w:r w:rsidRPr="00B54ABC">
              <w:t>student advised by Dr. Etel Solingen at UC Irvine studying Chinese foreign policy and the politics of nuclear weapons. His research seeks to understand the motivations and aims underlying China’s efforts to expand and modernize its nuclear arsenal, as well as the implications for nuclear proliferation in East Asia. He plans to develop expertise on Chinese nuclear weapons policy and pursue a career as an academic researcher.</w:t>
            </w:r>
          </w:p>
          <w:p w14:paraId="2BFCE105" w14:textId="77777777" w:rsidR="008C1293" w:rsidRPr="004847D2" w:rsidRDefault="008C1293" w:rsidP="00B45DF0">
            <w:pPr>
              <w:jc w:val="both"/>
            </w:pPr>
          </w:p>
        </w:tc>
      </w:tr>
      <w:tr w:rsidR="00345131" w:rsidRPr="004847D2" w14:paraId="61C2991E" w14:textId="77777777" w:rsidTr="00655DAA">
        <w:trPr>
          <w:gridAfter w:val="1"/>
          <w:wAfter w:w="31" w:type="dxa"/>
        </w:trPr>
        <w:tc>
          <w:tcPr>
            <w:tcW w:w="3182" w:type="dxa"/>
            <w:gridSpan w:val="3"/>
          </w:tcPr>
          <w:p w14:paraId="0BBBBC22" w14:textId="77777777" w:rsidR="008C1293" w:rsidRDefault="008C1293" w:rsidP="00B45DF0">
            <w:pPr>
              <w:jc w:val="both"/>
              <w:rPr>
                <w:noProof/>
              </w:rPr>
            </w:pPr>
            <w:r w:rsidRPr="004847D2">
              <w:rPr>
                <w:noProof/>
              </w:rPr>
              <w:lastRenderedPageBreak/>
              <w:drawing>
                <wp:inline distT="0" distB="0" distL="0" distR="0" wp14:anchorId="673B26E9" wp14:editId="555221E7">
                  <wp:extent cx="1572565" cy="1600200"/>
                  <wp:effectExtent l="76200" t="76200" r="85090" b="76200"/>
                  <wp:docPr id="358" name="Picture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 name="Picture 358"/>
                          <pic:cNvPicPr/>
                        </pic:nvPicPr>
                        <pic:blipFill rotWithShape="1">
                          <a:blip r:embed="rId17"/>
                          <a:srcRect t="3066" b="29137"/>
                          <a:stretch/>
                        </pic:blipFill>
                        <pic:spPr bwMode="auto">
                          <a:xfrm>
                            <a:off x="0" y="0"/>
                            <a:ext cx="1572565" cy="1600200"/>
                          </a:xfrm>
                          <a:prstGeom prst="ellipse">
                            <a:avLst/>
                          </a:prstGeom>
                          <a:ln w="63500" cap="rnd" cmpd="sng" algn="ctr">
                            <a:solidFill>
                              <a:srgbClr val="0C756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inline>
              </w:drawing>
            </w:r>
          </w:p>
        </w:tc>
        <w:tc>
          <w:tcPr>
            <w:tcW w:w="20" w:type="dxa"/>
          </w:tcPr>
          <w:p w14:paraId="3C2D1B59" w14:textId="77777777" w:rsidR="008C1293" w:rsidRPr="004847D2" w:rsidRDefault="008C1293" w:rsidP="00B45DF0">
            <w:pPr>
              <w:jc w:val="both"/>
            </w:pPr>
          </w:p>
        </w:tc>
        <w:tc>
          <w:tcPr>
            <w:tcW w:w="6062" w:type="dxa"/>
          </w:tcPr>
          <w:p w14:paraId="297F0B9C" w14:textId="77777777" w:rsidR="008C1293" w:rsidRPr="00B91B54" w:rsidRDefault="008C1293" w:rsidP="00B45DF0">
            <w:pPr>
              <w:pStyle w:val="Heading2"/>
              <w:jc w:val="both"/>
              <w:rPr>
                <w:sz w:val="26"/>
                <w:szCs w:val="26"/>
              </w:rPr>
            </w:pPr>
            <w:r w:rsidRPr="00B91B54">
              <w:rPr>
                <w:sz w:val="26"/>
                <w:szCs w:val="26"/>
              </w:rPr>
              <w:t>Nour Eid</w:t>
            </w:r>
          </w:p>
          <w:p w14:paraId="09ED3731" w14:textId="77777777" w:rsidR="008C1293" w:rsidRDefault="008C1293" w:rsidP="00B45DF0">
            <w:pPr>
              <w:pStyle w:val="Heading3"/>
              <w:spacing w:after="120"/>
              <w:jc w:val="both"/>
            </w:pPr>
            <w:r w:rsidRPr="00B91B54">
              <w:rPr>
                <w:sz w:val="26"/>
                <w:szCs w:val="26"/>
              </w:rPr>
              <w:t>Master’s Student</w:t>
            </w:r>
          </w:p>
          <w:p w14:paraId="6C6B0C45" w14:textId="77777777" w:rsidR="008C1293" w:rsidRPr="00B91B54" w:rsidRDefault="008C1293" w:rsidP="00B45DF0">
            <w:pPr>
              <w:jc w:val="both"/>
              <w:rPr>
                <w:b/>
                <w:bCs/>
              </w:rPr>
            </w:pPr>
            <w:r w:rsidRPr="00B91B54">
              <w:t>Nour Eid is an International Security master’s student at Sciences Po in Paris. Her concentrations are on Middle Eastern Studies and Intelligence. Prior to her master’s degree, she completed an internship in the Nuclear Power Engineering Section of the International Atomic Energy Agency (IAEA). She graduated in 2020 with a bachelor’s degree in Political Studies and International Law, from the American University of Beirut (AUB), in Lebanon. Her past work and publications are associated with the development of nuclear capabilities, both from the perspective of energy and the capacity for diversion in the pursuit of nuclear weapons. She therefore developed experience on geopolitical and strategic considerations across the Middle East.</w:t>
            </w:r>
          </w:p>
        </w:tc>
      </w:tr>
      <w:tr w:rsidR="00345131" w:rsidRPr="004847D2" w14:paraId="7601C842" w14:textId="77777777" w:rsidTr="00655DAA">
        <w:tc>
          <w:tcPr>
            <w:tcW w:w="3155" w:type="dxa"/>
          </w:tcPr>
          <w:p w14:paraId="3109717D" w14:textId="27FDCEFD" w:rsidR="008869FB" w:rsidRDefault="008869FB" w:rsidP="00B45DF0">
            <w:pPr>
              <w:jc w:val="both"/>
              <w:rPr>
                <w:noProof/>
              </w:rPr>
            </w:pPr>
            <w:r w:rsidRPr="004847D2">
              <w:rPr>
                <w:noProof/>
              </w:rPr>
              <w:drawing>
                <wp:inline distT="0" distB="0" distL="0" distR="0" wp14:anchorId="4EFA95B4" wp14:editId="7E4DF367">
                  <wp:extent cx="1600200" cy="1599565"/>
                  <wp:effectExtent l="76200" t="76200" r="76200" b="76835"/>
                  <wp:docPr id="412" name="Picture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 name="Picture 392"/>
                          <pic:cNvPicPr/>
                        </pic:nvPicPr>
                        <pic:blipFill rotWithShape="1">
                          <a:blip r:embed="rId18"/>
                          <a:srcRect l="37607" t="31683" r="8705" b="2478"/>
                          <a:stretch/>
                        </pic:blipFill>
                        <pic:spPr bwMode="auto">
                          <a:xfrm>
                            <a:off x="0" y="0"/>
                            <a:ext cx="1600835" cy="1600200"/>
                          </a:xfrm>
                          <a:prstGeom prst="ellipse">
                            <a:avLst/>
                          </a:prstGeom>
                          <a:ln w="63500" cap="rnd" cmpd="sng" algn="ctr">
                            <a:solidFill>
                              <a:srgbClr val="0C756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inline>
              </w:drawing>
            </w:r>
          </w:p>
          <w:p w14:paraId="0178FD07" w14:textId="69A9516F" w:rsidR="008C1293" w:rsidRDefault="008C1293" w:rsidP="00B45DF0">
            <w:pPr>
              <w:jc w:val="both"/>
              <w:rPr>
                <w:noProof/>
              </w:rPr>
            </w:pPr>
          </w:p>
          <w:p w14:paraId="198FA2F4" w14:textId="77777777" w:rsidR="008C1293" w:rsidRDefault="008C1293" w:rsidP="00B45DF0">
            <w:pPr>
              <w:jc w:val="both"/>
              <w:rPr>
                <w:noProof/>
              </w:rPr>
            </w:pPr>
          </w:p>
          <w:p w14:paraId="366B20F7" w14:textId="77777777" w:rsidR="008C1293" w:rsidRPr="004847D2" w:rsidRDefault="008C1293" w:rsidP="00B45DF0">
            <w:pPr>
              <w:jc w:val="both"/>
            </w:pPr>
          </w:p>
        </w:tc>
        <w:tc>
          <w:tcPr>
            <w:tcW w:w="20" w:type="dxa"/>
          </w:tcPr>
          <w:p w14:paraId="46DC7D28" w14:textId="77777777" w:rsidR="008C1293" w:rsidRPr="004847D2" w:rsidRDefault="008C1293" w:rsidP="00B45DF0">
            <w:pPr>
              <w:jc w:val="both"/>
            </w:pPr>
          </w:p>
        </w:tc>
        <w:tc>
          <w:tcPr>
            <w:tcW w:w="6120" w:type="dxa"/>
            <w:gridSpan w:val="4"/>
          </w:tcPr>
          <w:p w14:paraId="13BA4C63" w14:textId="77777777" w:rsidR="008C1293" w:rsidRPr="00B91B54" w:rsidRDefault="008C1293" w:rsidP="00B45DF0">
            <w:pPr>
              <w:pStyle w:val="Heading2"/>
              <w:jc w:val="both"/>
              <w:rPr>
                <w:sz w:val="26"/>
                <w:szCs w:val="26"/>
              </w:rPr>
            </w:pPr>
            <w:r w:rsidRPr="00B91B54">
              <w:rPr>
                <w:sz w:val="26"/>
                <w:szCs w:val="26"/>
              </w:rPr>
              <w:t>Jennifer Hart</w:t>
            </w:r>
          </w:p>
          <w:p w14:paraId="6D11382C" w14:textId="77777777" w:rsidR="008C1293" w:rsidRDefault="008C1293" w:rsidP="00B45DF0">
            <w:pPr>
              <w:pStyle w:val="Heading3"/>
              <w:spacing w:after="120"/>
              <w:jc w:val="both"/>
            </w:pPr>
            <w:r w:rsidRPr="00B91B54">
              <w:rPr>
                <w:sz w:val="26"/>
                <w:szCs w:val="26"/>
              </w:rPr>
              <w:t>Research Analyst</w:t>
            </w:r>
          </w:p>
          <w:p w14:paraId="48A4D164" w14:textId="55255668" w:rsidR="008C1293" w:rsidRPr="004847D2" w:rsidRDefault="008C1293" w:rsidP="00B45DF0">
            <w:pPr>
              <w:jc w:val="both"/>
            </w:pPr>
            <w:r w:rsidRPr="004F1524">
              <w:t xml:space="preserve">Jennifer Hart is a Research Analyst at the Pacific Northwest National Laboratory (PNNL) working on a range of projects supporting the National Nuclear Security Administration’s work on International Atomic Energy Agency safeguards policy, safeguards concepts and approaches, Nuclear Suppliers Group industry engagement, and radiological security. Prior to PNNL, Jenn held research positions at the United Nations Institute for Disarmament Research and the Naval Postgraduate School. Jenn holds a Master of Arts in Nonproliferation and Terrorism Studies from the Middlebury Institute of International Studies, where she specialized in financial crime management, and a </w:t>
            </w:r>
            <w:r w:rsidR="001C5237" w:rsidRPr="004F1524">
              <w:t>Bachelor of Science</w:t>
            </w:r>
            <w:r w:rsidRPr="004F1524">
              <w:t xml:space="preserve"> in Psychology from Jacksonville State University. Jenn is also Certified Anti-Money Laundering Specialist. </w:t>
            </w:r>
          </w:p>
        </w:tc>
      </w:tr>
      <w:tr w:rsidR="00345131" w:rsidRPr="00D6423C" w14:paraId="734BEBE4" w14:textId="77777777" w:rsidTr="00655DAA">
        <w:tc>
          <w:tcPr>
            <w:tcW w:w="3155" w:type="dxa"/>
          </w:tcPr>
          <w:p w14:paraId="6CE3D3DB" w14:textId="23AD4393" w:rsidR="008869FB" w:rsidRDefault="008869FB" w:rsidP="00B45DF0">
            <w:pPr>
              <w:jc w:val="both"/>
              <w:rPr>
                <w:noProof/>
              </w:rPr>
            </w:pPr>
            <w:r w:rsidRPr="004847D2">
              <w:rPr>
                <w:noProof/>
              </w:rPr>
              <w:lastRenderedPageBreak/>
              <w:drawing>
                <wp:inline distT="0" distB="0" distL="0" distR="0" wp14:anchorId="49061B52" wp14:editId="0A52E61E">
                  <wp:extent cx="1614052" cy="1600200"/>
                  <wp:effectExtent l="76200" t="76200" r="81915" b="76200"/>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0" name="Picture 360"/>
                          <pic:cNvPicPr/>
                        </pic:nvPicPr>
                        <pic:blipFill rotWithShape="1">
                          <a:blip r:embed="rId19"/>
                          <a:srcRect t="6246" b="6262"/>
                          <a:stretch/>
                        </pic:blipFill>
                        <pic:spPr bwMode="auto">
                          <a:xfrm>
                            <a:off x="0" y="0"/>
                            <a:ext cx="1614052" cy="1600200"/>
                          </a:xfrm>
                          <a:prstGeom prst="ellipse">
                            <a:avLst/>
                          </a:prstGeom>
                          <a:ln w="63500" cap="rnd" cmpd="sng" algn="ctr">
                            <a:solidFill>
                              <a:srgbClr val="0C756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inline>
              </w:drawing>
            </w:r>
          </w:p>
          <w:p w14:paraId="0CC5E985" w14:textId="6ABB6FD7" w:rsidR="008C1293" w:rsidRDefault="008C1293" w:rsidP="00B45DF0">
            <w:pPr>
              <w:jc w:val="both"/>
              <w:rPr>
                <w:noProof/>
              </w:rPr>
            </w:pPr>
          </w:p>
          <w:p w14:paraId="1F9C5508" w14:textId="6467D0C8" w:rsidR="008C1293" w:rsidRPr="004847D2" w:rsidRDefault="008C1293" w:rsidP="00B45DF0">
            <w:pPr>
              <w:jc w:val="both"/>
            </w:pPr>
          </w:p>
        </w:tc>
        <w:tc>
          <w:tcPr>
            <w:tcW w:w="20" w:type="dxa"/>
          </w:tcPr>
          <w:p w14:paraId="4B76D2D8" w14:textId="77777777" w:rsidR="008C1293" w:rsidRDefault="008C1293" w:rsidP="00B45DF0">
            <w:pPr>
              <w:pStyle w:val="Heading2"/>
              <w:jc w:val="both"/>
            </w:pPr>
          </w:p>
        </w:tc>
        <w:tc>
          <w:tcPr>
            <w:tcW w:w="6120" w:type="dxa"/>
            <w:gridSpan w:val="4"/>
          </w:tcPr>
          <w:p w14:paraId="01A59F8B" w14:textId="77777777" w:rsidR="008C1293" w:rsidRPr="00B91B54" w:rsidRDefault="008C1293" w:rsidP="00B45DF0">
            <w:pPr>
              <w:pStyle w:val="Heading2"/>
              <w:jc w:val="both"/>
              <w:rPr>
                <w:sz w:val="26"/>
                <w:szCs w:val="26"/>
              </w:rPr>
            </w:pPr>
            <w:r w:rsidRPr="00B91B54">
              <w:rPr>
                <w:sz w:val="26"/>
                <w:szCs w:val="26"/>
              </w:rPr>
              <w:t>Caroline Kearney</w:t>
            </w:r>
          </w:p>
          <w:p w14:paraId="49E63B29" w14:textId="77777777" w:rsidR="008C1293" w:rsidRDefault="008C1293" w:rsidP="00B45DF0">
            <w:pPr>
              <w:pStyle w:val="Heading3"/>
              <w:spacing w:after="120"/>
              <w:jc w:val="both"/>
            </w:pPr>
            <w:r w:rsidRPr="00B91B54">
              <w:rPr>
                <w:sz w:val="26"/>
                <w:szCs w:val="26"/>
              </w:rPr>
              <w:t>Ph.D. Candidate</w:t>
            </w:r>
          </w:p>
          <w:p w14:paraId="20787F6C" w14:textId="77777777" w:rsidR="008C1293" w:rsidRDefault="008C1293" w:rsidP="00B45DF0">
            <w:pPr>
              <w:jc w:val="both"/>
            </w:pPr>
            <w:r w:rsidRPr="00B54ABC">
              <w:t>Caroline Kearney is beginning the third year of her</w:t>
            </w:r>
            <w:r>
              <w:t xml:space="preserve"> Ph.D. </w:t>
            </w:r>
            <w:r w:rsidRPr="00B54ABC">
              <w:t>program in Korean Studies at Yonsei University in Seoul. Her dissertation is focused on North Korean politics and the decision-making process. She is also a contributing analyst for NK Pro. Previously, Caroline was the Program Manager for the Korean Peninsula at the Centre for Peace and Conflict Studies (CPCS) in Cambodia. In this capacity, she hosted CPCS’ partner organizations from the DPRK for bilateral exchanges, co-organized roundtable discussions, and authored analysis for the Institute for Security and Development Policy (ISDP) and Jeju Peace Institute. She is also a member of the National Committee on North Korea (NCNK).</w:t>
            </w:r>
          </w:p>
          <w:p w14:paraId="49BD03E9" w14:textId="77777777" w:rsidR="008C1293" w:rsidRPr="00D6423C" w:rsidRDefault="008C1293" w:rsidP="00B45DF0">
            <w:pPr>
              <w:jc w:val="both"/>
            </w:pPr>
          </w:p>
        </w:tc>
      </w:tr>
      <w:tr w:rsidR="00345131" w:rsidRPr="004847D2" w14:paraId="424D5F0B" w14:textId="77777777" w:rsidTr="00655DAA">
        <w:tc>
          <w:tcPr>
            <w:tcW w:w="3155" w:type="dxa"/>
          </w:tcPr>
          <w:p w14:paraId="42A57966" w14:textId="26329708" w:rsidR="008C1293" w:rsidRDefault="00345131" w:rsidP="00B45DF0">
            <w:pPr>
              <w:jc w:val="both"/>
              <w:rPr>
                <w:noProof/>
              </w:rPr>
            </w:pPr>
            <w:r>
              <w:rPr>
                <w:noProof/>
              </w:rPr>
              <w:drawing>
                <wp:inline distT="0" distB="0" distL="0" distR="0" wp14:anchorId="7DD8E27F" wp14:editId="130C76CE">
                  <wp:extent cx="1624976" cy="1600200"/>
                  <wp:effectExtent l="76200" t="76200" r="89535" b="76200"/>
                  <wp:docPr id="11" name="Picture 11" descr="A picture containing person, r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person, red&#10;&#10;Description automatically generated"/>
                          <pic:cNvPicPr/>
                        </pic:nvPicPr>
                        <pic:blipFill rotWithShape="1">
                          <a:blip r:embed="rId20"/>
                          <a:srcRect l="13142" t="3456" b="37343"/>
                          <a:stretch/>
                        </pic:blipFill>
                        <pic:spPr bwMode="auto">
                          <a:xfrm>
                            <a:off x="0" y="0"/>
                            <a:ext cx="1624976" cy="1600200"/>
                          </a:xfrm>
                          <a:prstGeom prst="ellipse">
                            <a:avLst/>
                          </a:prstGeom>
                          <a:ln w="63500" cap="rnd" cmpd="sng" algn="ctr">
                            <a:solidFill>
                              <a:srgbClr val="0C756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inline>
              </w:drawing>
            </w:r>
          </w:p>
          <w:p w14:paraId="30ACCC09" w14:textId="017F992C" w:rsidR="008C1293" w:rsidRDefault="008C1293" w:rsidP="00B45DF0">
            <w:pPr>
              <w:jc w:val="both"/>
            </w:pPr>
          </w:p>
          <w:p w14:paraId="612F035D" w14:textId="2E709910" w:rsidR="00345131" w:rsidRPr="004847D2" w:rsidRDefault="00345131" w:rsidP="00B45DF0">
            <w:pPr>
              <w:jc w:val="both"/>
            </w:pPr>
          </w:p>
        </w:tc>
        <w:tc>
          <w:tcPr>
            <w:tcW w:w="20" w:type="dxa"/>
          </w:tcPr>
          <w:p w14:paraId="63A0E14C" w14:textId="77777777" w:rsidR="008C1293" w:rsidRPr="004847D2" w:rsidRDefault="008C1293" w:rsidP="00B45DF0">
            <w:pPr>
              <w:jc w:val="both"/>
            </w:pPr>
          </w:p>
        </w:tc>
        <w:tc>
          <w:tcPr>
            <w:tcW w:w="6120" w:type="dxa"/>
            <w:gridSpan w:val="4"/>
          </w:tcPr>
          <w:p w14:paraId="2DF00AA2" w14:textId="77777777" w:rsidR="008C1293" w:rsidRPr="00B91B54" w:rsidRDefault="008C1293" w:rsidP="00B45DF0">
            <w:pPr>
              <w:pStyle w:val="Heading2"/>
              <w:jc w:val="both"/>
              <w:rPr>
                <w:sz w:val="26"/>
                <w:szCs w:val="26"/>
              </w:rPr>
            </w:pPr>
            <w:r w:rsidRPr="00B91B54">
              <w:rPr>
                <w:sz w:val="26"/>
                <w:szCs w:val="26"/>
              </w:rPr>
              <w:t>Haneen Khalid</w:t>
            </w:r>
          </w:p>
          <w:p w14:paraId="395D708D" w14:textId="39B65E22" w:rsidR="008C1293" w:rsidRDefault="008C1293" w:rsidP="00345131">
            <w:pPr>
              <w:pStyle w:val="Heading3"/>
              <w:spacing w:after="120"/>
              <w:jc w:val="both"/>
            </w:pPr>
            <w:r w:rsidRPr="00B91B54">
              <w:rPr>
                <w:sz w:val="26"/>
                <w:szCs w:val="26"/>
              </w:rPr>
              <w:t>Ph.D. Candidate</w:t>
            </w:r>
          </w:p>
          <w:p w14:paraId="122C2328" w14:textId="3946BD6F" w:rsidR="008C1293" w:rsidRPr="004847D2" w:rsidRDefault="008C1293" w:rsidP="008869FB">
            <w:pPr>
              <w:jc w:val="both"/>
            </w:pPr>
            <w:r>
              <w:t>Haneen is a policy and research expert focusing on regional and international systems to promote international security. She is a Ph.D. candidate at the Princeton School of Public and International Affairs and Board Fellow at the Bulletin of Atomic Scientists, as well as Board Member at International Student Young Pugwash. She completed her master’s at the University of Chicago as an Obama Foundation Scholar and later the Innovation Fellowship at N-Square. She previously led grassroots and policy initiatives to advance nuclear nonproliferation and arms control in South Asia and the United States. She is connected to the Centre for International Strategic Studies and the Program on Science and Global Security at Princeton, and works on bringing science and diplomacy together for greater security and peace.</w:t>
            </w:r>
          </w:p>
        </w:tc>
      </w:tr>
      <w:tr w:rsidR="00345131" w:rsidRPr="004847D2" w14:paraId="018C91CD" w14:textId="77777777" w:rsidTr="00655DAA">
        <w:tc>
          <w:tcPr>
            <w:tcW w:w="3155" w:type="dxa"/>
          </w:tcPr>
          <w:p w14:paraId="2D43F49A" w14:textId="77777777" w:rsidR="008C1293" w:rsidRPr="004847D2" w:rsidRDefault="008C1293" w:rsidP="00B45DF0">
            <w:pPr>
              <w:jc w:val="both"/>
            </w:pPr>
            <w:r w:rsidRPr="004847D2">
              <w:rPr>
                <w:noProof/>
              </w:rPr>
              <w:lastRenderedPageBreak/>
              <w:drawing>
                <wp:inline distT="0" distB="0" distL="0" distR="0" wp14:anchorId="21B41564" wp14:editId="099B4A91">
                  <wp:extent cx="1600200" cy="1600200"/>
                  <wp:effectExtent l="76200" t="76200" r="76200" b="76200"/>
                  <wp:docPr id="361" name="Picture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 name="Picture 361"/>
                          <pic:cNvPicPr/>
                        </pic:nvPicPr>
                        <pic:blipFill>
                          <a:blip r:embed="rId21"/>
                          <a:stretch>
                            <a:fillRect/>
                          </a:stretch>
                        </pic:blipFill>
                        <pic:spPr>
                          <a:xfrm>
                            <a:off x="0" y="0"/>
                            <a:ext cx="1600200" cy="1600200"/>
                          </a:xfrm>
                          <a:prstGeom prst="ellipse">
                            <a:avLst/>
                          </a:prstGeom>
                          <a:ln w="63500" cap="rnd" cmpd="sng" algn="ctr">
                            <a:solidFill>
                              <a:srgbClr val="0C756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scene3d>
                            <a:camera prst="orthographicFront"/>
                            <a:lightRig rig="contrasting" dir="t">
                              <a:rot lat="0" lon="0" rev="3000000"/>
                            </a:lightRig>
                          </a:scene3d>
                          <a:sp3d contourW="7620">
                            <a:bevelT w="95250" h="31750"/>
                            <a:contourClr>
                              <a:srgbClr val="333333"/>
                            </a:contourClr>
                          </a:sp3d>
                        </pic:spPr>
                      </pic:pic>
                    </a:graphicData>
                  </a:graphic>
                </wp:inline>
              </w:drawing>
            </w:r>
          </w:p>
        </w:tc>
        <w:tc>
          <w:tcPr>
            <w:tcW w:w="20" w:type="dxa"/>
          </w:tcPr>
          <w:p w14:paraId="230B75FD" w14:textId="77777777" w:rsidR="008C1293" w:rsidRPr="004847D2" w:rsidRDefault="008C1293" w:rsidP="00B45DF0">
            <w:pPr>
              <w:jc w:val="both"/>
            </w:pPr>
          </w:p>
        </w:tc>
        <w:tc>
          <w:tcPr>
            <w:tcW w:w="6120" w:type="dxa"/>
            <w:gridSpan w:val="4"/>
          </w:tcPr>
          <w:p w14:paraId="09BA2DAD" w14:textId="77777777" w:rsidR="008C1293" w:rsidRPr="00345131" w:rsidRDefault="008C1293" w:rsidP="00B45DF0">
            <w:pPr>
              <w:pStyle w:val="Heading2"/>
              <w:jc w:val="both"/>
              <w:rPr>
                <w:sz w:val="26"/>
                <w:szCs w:val="26"/>
              </w:rPr>
            </w:pPr>
            <w:r w:rsidRPr="00345131">
              <w:rPr>
                <w:sz w:val="26"/>
                <w:szCs w:val="26"/>
              </w:rPr>
              <w:t>Dilan Ezgi Koc</w:t>
            </w:r>
          </w:p>
          <w:p w14:paraId="5C5EE14C" w14:textId="25E0E41C" w:rsidR="008C1293" w:rsidRDefault="008C1293" w:rsidP="00345131">
            <w:pPr>
              <w:pStyle w:val="Heading3"/>
              <w:spacing w:after="120"/>
              <w:jc w:val="both"/>
            </w:pPr>
            <w:r w:rsidRPr="00345131">
              <w:rPr>
                <w:sz w:val="26"/>
                <w:szCs w:val="26"/>
              </w:rPr>
              <w:t>Nuclear Scholar</w:t>
            </w:r>
          </w:p>
          <w:p w14:paraId="3EF614E6" w14:textId="77777777" w:rsidR="008C1293" w:rsidRPr="004847D2" w:rsidRDefault="008C1293" w:rsidP="00B45DF0">
            <w:pPr>
              <w:jc w:val="both"/>
            </w:pPr>
            <w:r w:rsidRPr="00B54ABC">
              <w:t>Dilan Ezgi Koc has recently completed her master’s studies at Yale University, focusing on nuclear policy, arms control, cybersecurity, and emerging technologies. She is a 2022 Nuclear Scholar at the Project on Nuclear Issues, CSIS, and a UN Youth Champion for Disarmament selected by the UN Office for Disarmament Affairs. During her time at Yale, Dilan worked on the JCPOA as a Kerry Fellow for Secretary John Kerry’s team and conducted research on nuclear strategy, arms control policies and practices, and the impact of emerging technologies on the nonproliferation regime. She will be joining NATO’s Nuclear Policy Directorate in the fall of 2022</w:t>
            </w:r>
          </w:p>
        </w:tc>
      </w:tr>
      <w:tr w:rsidR="00345131" w:rsidRPr="00D6423C" w14:paraId="47FCEF5C" w14:textId="77777777" w:rsidTr="00655DAA">
        <w:tc>
          <w:tcPr>
            <w:tcW w:w="3155" w:type="dxa"/>
          </w:tcPr>
          <w:p w14:paraId="08C21B93" w14:textId="77777777" w:rsidR="008C1293" w:rsidRPr="004847D2" w:rsidRDefault="008C1293" w:rsidP="00B45DF0">
            <w:pPr>
              <w:jc w:val="both"/>
            </w:pPr>
            <w:r w:rsidRPr="004847D2">
              <w:rPr>
                <w:noProof/>
              </w:rPr>
              <w:drawing>
                <wp:inline distT="0" distB="0" distL="0" distR="0" wp14:anchorId="251400C5" wp14:editId="4CFBE071">
                  <wp:extent cx="1600200" cy="1600200"/>
                  <wp:effectExtent l="76200" t="76200" r="76200" b="7620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2" name="Picture 362"/>
                          <pic:cNvPicPr/>
                        </pic:nvPicPr>
                        <pic:blipFill>
                          <a:blip r:embed="rId22"/>
                          <a:stretch>
                            <a:fillRect/>
                          </a:stretch>
                        </pic:blipFill>
                        <pic:spPr>
                          <a:xfrm>
                            <a:off x="0" y="0"/>
                            <a:ext cx="1600200" cy="1600200"/>
                          </a:xfrm>
                          <a:prstGeom prst="ellipse">
                            <a:avLst/>
                          </a:prstGeom>
                          <a:ln w="63500" cap="rnd" cmpd="sng" algn="ctr">
                            <a:solidFill>
                              <a:srgbClr val="0C756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scene3d>
                            <a:camera prst="orthographicFront"/>
                            <a:lightRig rig="contrasting" dir="t">
                              <a:rot lat="0" lon="0" rev="3000000"/>
                            </a:lightRig>
                          </a:scene3d>
                          <a:sp3d contourW="7620">
                            <a:bevelT w="95250" h="31750"/>
                            <a:contourClr>
                              <a:srgbClr val="333333"/>
                            </a:contourClr>
                          </a:sp3d>
                        </pic:spPr>
                      </pic:pic>
                    </a:graphicData>
                  </a:graphic>
                </wp:inline>
              </w:drawing>
            </w:r>
          </w:p>
        </w:tc>
        <w:tc>
          <w:tcPr>
            <w:tcW w:w="20" w:type="dxa"/>
          </w:tcPr>
          <w:p w14:paraId="19A88F6D" w14:textId="77777777" w:rsidR="008C1293" w:rsidRDefault="008C1293" w:rsidP="00B45DF0">
            <w:pPr>
              <w:pStyle w:val="Heading2"/>
              <w:jc w:val="both"/>
            </w:pPr>
          </w:p>
        </w:tc>
        <w:tc>
          <w:tcPr>
            <w:tcW w:w="6120" w:type="dxa"/>
            <w:gridSpan w:val="4"/>
          </w:tcPr>
          <w:p w14:paraId="72931057" w14:textId="77777777" w:rsidR="008C1293" w:rsidRPr="00345131" w:rsidRDefault="008C1293" w:rsidP="00B45DF0">
            <w:pPr>
              <w:pStyle w:val="Heading2"/>
              <w:jc w:val="both"/>
              <w:rPr>
                <w:sz w:val="26"/>
                <w:szCs w:val="26"/>
              </w:rPr>
            </w:pPr>
            <w:r w:rsidRPr="00345131">
              <w:rPr>
                <w:sz w:val="26"/>
                <w:szCs w:val="26"/>
              </w:rPr>
              <w:t>Dylan Land</w:t>
            </w:r>
          </w:p>
          <w:p w14:paraId="45EA6254" w14:textId="50F22254" w:rsidR="008C1293" w:rsidRPr="00345131" w:rsidRDefault="008C1293" w:rsidP="00345131">
            <w:pPr>
              <w:pStyle w:val="Heading3"/>
              <w:spacing w:after="120"/>
              <w:jc w:val="both"/>
              <w:rPr>
                <w:sz w:val="26"/>
                <w:szCs w:val="26"/>
              </w:rPr>
            </w:pPr>
            <w:r w:rsidRPr="00345131">
              <w:rPr>
                <w:sz w:val="26"/>
                <w:szCs w:val="26"/>
              </w:rPr>
              <w:t>Master’s Graduate</w:t>
            </w:r>
          </w:p>
          <w:p w14:paraId="4BCB0EA0" w14:textId="684159D5" w:rsidR="00CB64EA" w:rsidRPr="00D6423C" w:rsidRDefault="008C1293" w:rsidP="00B45DF0">
            <w:pPr>
              <w:jc w:val="both"/>
            </w:pPr>
            <w:r w:rsidRPr="00B54ABC">
              <w:t xml:space="preserve">Dylan Land just completed his Master of Arts in Law and Diplomacy at the Fletcher School, concentrating on International Security and Nuclear Deterrence and Technological Innovation. Dylan’s research revolves around disruptive technologies’ impact on strategic nuclear deterrence, with a focus on multi-domain/integrated deterrence and novel weapons delivery systems. Dylan is particularly interested in exploring if/how the United States can credibly communicate escalation thresholds and buttress strategic deterrence under a national security strategy of multi-domain/integrated deterrence. Dylan is looking forward to creating connections with fellow participants at the PPNT bootcamp that extend beyond this course and into future professional careers. When Dylan is not studying nuclear deterrence, he enjoys watching and playing football, particularly the English Premier League. </w:t>
            </w:r>
          </w:p>
        </w:tc>
      </w:tr>
      <w:tr w:rsidR="00345131" w:rsidRPr="004847D2" w14:paraId="74CB3A21" w14:textId="77777777" w:rsidTr="00655DAA">
        <w:tc>
          <w:tcPr>
            <w:tcW w:w="3155" w:type="dxa"/>
          </w:tcPr>
          <w:p w14:paraId="7A930A0C" w14:textId="77777777" w:rsidR="008869FB" w:rsidRDefault="008869FB" w:rsidP="00B45DF0">
            <w:pPr>
              <w:jc w:val="both"/>
              <w:rPr>
                <w:noProof/>
              </w:rPr>
            </w:pPr>
          </w:p>
          <w:p w14:paraId="5D4C4B70" w14:textId="4D2E0C19" w:rsidR="008869FB" w:rsidRDefault="008869FB" w:rsidP="00B45DF0">
            <w:pPr>
              <w:jc w:val="both"/>
              <w:rPr>
                <w:noProof/>
              </w:rPr>
            </w:pPr>
            <w:r w:rsidRPr="004847D2">
              <w:rPr>
                <w:noProof/>
              </w:rPr>
              <w:lastRenderedPageBreak/>
              <w:drawing>
                <wp:inline distT="0" distB="0" distL="0" distR="0" wp14:anchorId="36215F45" wp14:editId="1AF8BD78">
                  <wp:extent cx="1628443" cy="1600200"/>
                  <wp:effectExtent l="90170" t="81280" r="81280" b="81280"/>
                  <wp:docPr id="363" name="Picture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3" name="Picture 363"/>
                          <pic:cNvPicPr/>
                        </pic:nvPicPr>
                        <pic:blipFill rotWithShape="1">
                          <a:blip r:embed="rId23"/>
                          <a:srcRect l="6835" t="10132" r="32085" b="-38"/>
                          <a:stretch/>
                        </pic:blipFill>
                        <pic:spPr bwMode="auto">
                          <a:xfrm rot="5400000">
                            <a:off x="0" y="0"/>
                            <a:ext cx="1628443" cy="1600200"/>
                          </a:xfrm>
                          <a:prstGeom prst="ellipse">
                            <a:avLst/>
                          </a:prstGeom>
                          <a:ln w="63500" cap="rnd" cmpd="sng" algn="ctr">
                            <a:solidFill>
                              <a:srgbClr val="0C756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inline>
              </w:drawing>
            </w:r>
          </w:p>
          <w:p w14:paraId="5908D199" w14:textId="77777777" w:rsidR="008869FB" w:rsidRDefault="008869FB" w:rsidP="00B45DF0">
            <w:pPr>
              <w:jc w:val="both"/>
              <w:rPr>
                <w:noProof/>
              </w:rPr>
            </w:pPr>
          </w:p>
          <w:p w14:paraId="6443A45B" w14:textId="5BE5D38D" w:rsidR="00CB64EA" w:rsidRDefault="00CB64EA" w:rsidP="00B45DF0">
            <w:pPr>
              <w:jc w:val="both"/>
              <w:rPr>
                <w:noProof/>
              </w:rPr>
            </w:pPr>
          </w:p>
          <w:p w14:paraId="4D777117" w14:textId="430DD180" w:rsidR="008C1293" w:rsidRPr="004847D2" w:rsidRDefault="008C1293" w:rsidP="00B45DF0">
            <w:pPr>
              <w:jc w:val="both"/>
            </w:pPr>
          </w:p>
        </w:tc>
        <w:tc>
          <w:tcPr>
            <w:tcW w:w="20" w:type="dxa"/>
          </w:tcPr>
          <w:p w14:paraId="7A3A62EF" w14:textId="77777777" w:rsidR="008C1293" w:rsidRPr="004847D2" w:rsidRDefault="008C1293" w:rsidP="00B45DF0">
            <w:pPr>
              <w:jc w:val="both"/>
            </w:pPr>
          </w:p>
        </w:tc>
        <w:tc>
          <w:tcPr>
            <w:tcW w:w="6120" w:type="dxa"/>
            <w:gridSpan w:val="4"/>
          </w:tcPr>
          <w:p w14:paraId="2CF25406" w14:textId="77777777" w:rsidR="008C1293" w:rsidRPr="00CB64EA" w:rsidRDefault="008C1293" w:rsidP="00B45DF0">
            <w:pPr>
              <w:pStyle w:val="Heading2"/>
              <w:jc w:val="both"/>
              <w:rPr>
                <w:sz w:val="26"/>
                <w:szCs w:val="26"/>
              </w:rPr>
            </w:pPr>
            <w:r w:rsidRPr="00CB64EA">
              <w:rPr>
                <w:sz w:val="26"/>
                <w:szCs w:val="26"/>
              </w:rPr>
              <w:t>Taylor Loy</w:t>
            </w:r>
          </w:p>
          <w:p w14:paraId="57F6C3EF" w14:textId="4BEAE183" w:rsidR="008C1293" w:rsidRPr="00CB64EA" w:rsidRDefault="008C1293" w:rsidP="00CB64EA">
            <w:pPr>
              <w:pStyle w:val="Heading3"/>
              <w:spacing w:after="120"/>
              <w:jc w:val="both"/>
              <w:rPr>
                <w:sz w:val="26"/>
                <w:szCs w:val="26"/>
              </w:rPr>
            </w:pPr>
            <w:r w:rsidRPr="00CB64EA">
              <w:rPr>
                <w:sz w:val="26"/>
                <w:szCs w:val="26"/>
              </w:rPr>
              <w:t>Ph.D. Candidate</w:t>
            </w:r>
          </w:p>
          <w:p w14:paraId="30C79C7D" w14:textId="77777777" w:rsidR="008C1293" w:rsidRPr="004847D2" w:rsidRDefault="008C1293" w:rsidP="00B45DF0">
            <w:pPr>
              <w:jc w:val="both"/>
            </w:pPr>
            <w:r w:rsidRPr="00B54ABC">
              <w:t xml:space="preserve">Taylor Loy brings a diverse academic/professional background to the problems of nonproliferation and disarmament. He worked in </w:t>
            </w:r>
            <w:r w:rsidRPr="00B54ABC">
              <w:lastRenderedPageBreak/>
              <w:t>operations and training in the nuclear power industry for 6+ years. As a</w:t>
            </w:r>
            <w:r>
              <w:t xml:space="preserve"> Ph.D. </w:t>
            </w:r>
            <w:r w:rsidRPr="00B54ABC">
              <w:t>candidate in the Department of Science, Technology, &amp; Society (STS) at Virginia Tech, his dissertation research focuses on the potential for and value of tritium control in nonproliferation regimes. He has presented tritium-related research at the Society for History of Technology (SHOT) 2021 Conference (co-authored with Sonja Schmid) and The Future of Disarmament Workshop in 2021 (University of Glasgow). Currently, he is a member of the Nuclear Futures Working Group (NFWG) with the New America Political Reform program.</w:t>
            </w:r>
          </w:p>
        </w:tc>
      </w:tr>
      <w:tr w:rsidR="00345131" w:rsidRPr="00D6423C" w14:paraId="639ADFC1" w14:textId="77777777" w:rsidTr="00655DAA">
        <w:tc>
          <w:tcPr>
            <w:tcW w:w="3155" w:type="dxa"/>
          </w:tcPr>
          <w:p w14:paraId="565A1714" w14:textId="0B4C4C4E" w:rsidR="008869FB" w:rsidRDefault="008869FB" w:rsidP="00B45DF0">
            <w:pPr>
              <w:jc w:val="both"/>
              <w:rPr>
                <w:noProof/>
              </w:rPr>
            </w:pPr>
            <w:r w:rsidRPr="004847D2">
              <w:rPr>
                <w:noProof/>
              </w:rPr>
              <w:lastRenderedPageBreak/>
              <w:drawing>
                <wp:inline distT="0" distB="0" distL="0" distR="0" wp14:anchorId="09180E0D" wp14:editId="7ADFC7A9">
                  <wp:extent cx="1589627" cy="1600200"/>
                  <wp:effectExtent l="76200" t="76200" r="86995" b="76200"/>
                  <wp:docPr id="364" name="Picture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 name="Picture 364"/>
                          <pic:cNvPicPr/>
                        </pic:nvPicPr>
                        <pic:blipFill rotWithShape="1">
                          <a:blip r:embed="rId24"/>
                          <a:srcRect l="675" t="11731" b="21613"/>
                          <a:stretch/>
                        </pic:blipFill>
                        <pic:spPr bwMode="auto">
                          <a:xfrm>
                            <a:off x="0" y="0"/>
                            <a:ext cx="1589627" cy="1600200"/>
                          </a:xfrm>
                          <a:prstGeom prst="ellipse">
                            <a:avLst/>
                          </a:prstGeom>
                          <a:ln w="63500" cap="rnd" cmpd="sng" algn="ctr">
                            <a:solidFill>
                              <a:srgbClr val="0C756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inline>
              </w:drawing>
            </w:r>
          </w:p>
          <w:p w14:paraId="5BE552D0" w14:textId="0740B0CA" w:rsidR="008869FB" w:rsidRDefault="008869FB" w:rsidP="00B45DF0">
            <w:pPr>
              <w:jc w:val="both"/>
              <w:rPr>
                <w:noProof/>
              </w:rPr>
            </w:pPr>
          </w:p>
          <w:p w14:paraId="0D971F54" w14:textId="7D93AB71" w:rsidR="00CB64EA" w:rsidRDefault="00CB64EA" w:rsidP="00B45DF0">
            <w:pPr>
              <w:jc w:val="both"/>
              <w:rPr>
                <w:noProof/>
              </w:rPr>
            </w:pPr>
          </w:p>
          <w:p w14:paraId="0FB02E53" w14:textId="65CC8273" w:rsidR="00CB64EA" w:rsidRDefault="00CB64EA" w:rsidP="00B45DF0">
            <w:pPr>
              <w:jc w:val="both"/>
              <w:rPr>
                <w:noProof/>
              </w:rPr>
            </w:pPr>
          </w:p>
          <w:p w14:paraId="3381F235" w14:textId="31DB006D" w:rsidR="008C1293" w:rsidRPr="004847D2" w:rsidRDefault="008C1293" w:rsidP="00B45DF0">
            <w:pPr>
              <w:jc w:val="both"/>
            </w:pPr>
          </w:p>
        </w:tc>
        <w:tc>
          <w:tcPr>
            <w:tcW w:w="20" w:type="dxa"/>
          </w:tcPr>
          <w:p w14:paraId="1B35BC97" w14:textId="77777777" w:rsidR="008C1293" w:rsidRDefault="008C1293" w:rsidP="00B45DF0">
            <w:pPr>
              <w:pStyle w:val="Heading2"/>
              <w:jc w:val="both"/>
            </w:pPr>
          </w:p>
        </w:tc>
        <w:tc>
          <w:tcPr>
            <w:tcW w:w="6120" w:type="dxa"/>
            <w:gridSpan w:val="4"/>
          </w:tcPr>
          <w:p w14:paraId="77909E74" w14:textId="77777777" w:rsidR="008C1293" w:rsidRPr="00CB64EA" w:rsidRDefault="008C1293" w:rsidP="00B45DF0">
            <w:pPr>
              <w:pStyle w:val="Heading2"/>
              <w:jc w:val="both"/>
              <w:rPr>
                <w:sz w:val="26"/>
                <w:szCs w:val="26"/>
              </w:rPr>
            </w:pPr>
            <w:r w:rsidRPr="00CB64EA">
              <w:rPr>
                <w:sz w:val="26"/>
                <w:szCs w:val="26"/>
              </w:rPr>
              <w:t>Laura Luca</w:t>
            </w:r>
          </w:p>
          <w:p w14:paraId="004BD96D" w14:textId="11238CF1" w:rsidR="008C1293" w:rsidRPr="00CB64EA" w:rsidRDefault="008C1293" w:rsidP="00CB64EA">
            <w:pPr>
              <w:pStyle w:val="Heading3"/>
              <w:spacing w:after="120"/>
              <w:jc w:val="both"/>
              <w:rPr>
                <w:sz w:val="26"/>
                <w:szCs w:val="26"/>
              </w:rPr>
            </w:pPr>
            <w:r w:rsidRPr="00CB64EA">
              <w:rPr>
                <w:sz w:val="26"/>
                <w:szCs w:val="26"/>
              </w:rPr>
              <w:t>Ph.D. Candidate</w:t>
            </w:r>
          </w:p>
          <w:p w14:paraId="4DCA1E77" w14:textId="77777777" w:rsidR="008C1293" w:rsidRDefault="008C1293" w:rsidP="00B45DF0">
            <w:pPr>
              <w:jc w:val="both"/>
            </w:pPr>
            <w:r w:rsidRPr="00B54ABC">
              <w:t>Laura Luca is currently a third year</w:t>
            </w:r>
            <w:r>
              <w:t xml:space="preserve"> Ph.D. </w:t>
            </w:r>
            <w:r w:rsidRPr="00B54ABC">
              <w:t>candidate in International Security at UCLA with her research interests covering arms control and nonproliferation, emerging technologies (LAWS) and nuclear weapons policy. Luca has also been practicing IR, covering the Conference on Disarmament and the CCW at the UN in Geneva for two years, and currently working as a diplomat for the European Union. This has influenced her research to be policy-oriented and highly practical in the field.</w:t>
            </w:r>
          </w:p>
          <w:p w14:paraId="35DFBEB9" w14:textId="77777777" w:rsidR="008869FB" w:rsidRPr="008869FB" w:rsidRDefault="008869FB" w:rsidP="008869FB"/>
          <w:p w14:paraId="3AF80565" w14:textId="77777777" w:rsidR="008869FB" w:rsidRDefault="008869FB" w:rsidP="008869FB"/>
          <w:p w14:paraId="78E0D010" w14:textId="63A48E68" w:rsidR="008869FB" w:rsidRPr="008869FB" w:rsidRDefault="008869FB" w:rsidP="008869FB"/>
        </w:tc>
      </w:tr>
      <w:tr w:rsidR="00345131" w:rsidRPr="004847D2" w14:paraId="756E9072" w14:textId="77777777" w:rsidTr="00655DAA">
        <w:tc>
          <w:tcPr>
            <w:tcW w:w="3155" w:type="dxa"/>
          </w:tcPr>
          <w:p w14:paraId="6DF1653D" w14:textId="707DC02A" w:rsidR="00CB64EA" w:rsidRDefault="00CB64EA" w:rsidP="00B45DF0">
            <w:pPr>
              <w:jc w:val="both"/>
              <w:rPr>
                <w:noProof/>
              </w:rPr>
            </w:pPr>
            <w:r w:rsidRPr="004847D2">
              <w:rPr>
                <w:noProof/>
              </w:rPr>
              <w:drawing>
                <wp:inline distT="0" distB="0" distL="0" distR="0" wp14:anchorId="23421128" wp14:editId="3898F5C9">
                  <wp:extent cx="1623446" cy="1600200"/>
                  <wp:effectExtent l="76200" t="76200" r="91440" b="76200"/>
                  <wp:docPr id="376" name="Picture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6" name="Picture 376"/>
                          <pic:cNvPicPr/>
                        </pic:nvPicPr>
                        <pic:blipFill rotWithShape="1">
                          <a:blip r:embed="rId25"/>
                          <a:srcRect b="34288"/>
                          <a:stretch/>
                        </pic:blipFill>
                        <pic:spPr bwMode="auto">
                          <a:xfrm>
                            <a:off x="0" y="0"/>
                            <a:ext cx="1623446" cy="1600200"/>
                          </a:xfrm>
                          <a:prstGeom prst="ellipse">
                            <a:avLst/>
                          </a:prstGeom>
                          <a:ln w="63500" cap="rnd" cmpd="sng" algn="ctr">
                            <a:solidFill>
                              <a:srgbClr val="0C756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inline>
              </w:drawing>
            </w:r>
          </w:p>
          <w:p w14:paraId="4D3E9558" w14:textId="77777777" w:rsidR="00CB64EA" w:rsidRDefault="00CB64EA" w:rsidP="00B45DF0">
            <w:pPr>
              <w:jc w:val="both"/>
              <w:rPr>
                <w:noProof/>
              </w:rPr>
            </w:pPr>
          </w:p>
          <w:p w14:paraId="1D1C82F8" w14:textId="6041E0DB" w:rsidR="008C1293" w:rsidRPr="004847D2" w:rsidRDefault="008C1293" w:rsidP="00B45DF0">
            <w:pPr>
              <w:jc w:val="both"/>
            </w:pPr>
          </w:p>
        </w:tc>
        <w:tc>
          <w:tcPr>
            <w:tcW w:w="20" w:type="dxa"/>
          </w:tcPr>
          <w:p w14:paraId="69D91E9C" w14:textId="77777777" w:rsidR="008C1293" w:rsidRPr="004847D2" w:rsidRDefault="008C1293" w:rsidP="00B45DF0">
            <w:pPr>
              <w:jc w:val="both"/>
            </w:pPr>
          </w:p>
        </w:tc>
        <w:tc>
          <w:tcPr>
            <w:tcW w:w="6120" w:type="dxa"/>
            <w:gridSpan w:val="4"/>
          </w:tcPr>
          <w:p w14:paraId="4978418E" w14:textId="77777777" w:rsidR="008C1293" w:rsidRPr="00CB64EA" w:rsidRDefault="008C1293" w:rsidP="00B45DF0">
            <w:pPr>
              <w:pStyle w:val="Heading2"/>
              <w:jc w:val="both"/>
              <w:rPr>
                <w:sz w:val="26"/>
                <w:szCs w:val="26"/>
              </w:rPr>
            </w:pPr>
            <w:r w:rsidRPr="00CB64EA">
              <w:rPr>
                <w:sz w:val="26"/>
                <w:szCs w:val="26"/>
              </w:rPr>
              <w:t>Kimberly Peh Zi En</w:t>
            </w:r>
          </w:p>
          <w:p w14:paraId="7D303482" w14:textId="0CAB8A6D" w:rsidR="008C1293" w:rsidRDefault="008C1293" w:rsidP="00CB64EA">
            <w:pPr>
              <w:pStyle w:val="Heading3"/>
              <w:spacing w:after="120"/>
              <w:jc w:val="both"/>
            </w:pPr>
            <w:r w:rsidRPr="00CB64EA">
              <w:rPr>
                <w:sz w:val="26"/>
                <w:szCs w:val="26"/>
              </w:rPr>
              <w:t>Ph.D. Candidate</w:t>
            </w:r>
          </w:p>
          <w:p w14:paraId="3D5B5F94" w14:textId="0FA0F78B" w:rsidR="008C1293" w:rsidRPr="004847D2" w:rsidRDefault="008C1293" w:rsidP="00B45DF0">
            <w:pPr>
              <w:jc w:val="both"/>
            </w:pPr>
            <w:r w:rsidRPr="00B54ABC">
              <w:t>Kimberly Peh Zi En is a</w:t>
            </w:r>
            <w:r>
              <w:t xml:space="preserve"> Ph.D. </w:t>
            </w:r>
            <w:r w:rsidRPr="00B54ABC">
              <w:t xml:space="preserve">candidate in the Political Science Department at the University of Notre Dame. Her research is centered on conflict prevention and </w:t>
            </w:r>
            <w:r w:rsidR="001C5237" w:rsidRPr="00B54ABC">
              <w:t>de-escalation</w:t>
            </w:r>
            <w:r w:rsidRPr="00B54ABC">
              <w:t xml:space="preserve">. Her dissertation looks specifically at explaining and preventing election violence through studying the phenomenon in post-conflict countries. The three-article dissertation will propose a way to measure the levels of election violence; examine the relationship between post-conflict constitutions and election </w:t>
            </w:r>
            <w:r w:rsidRPr="00B54ABC">
              <w:lastRenderedPageBreak/>
              <w:t>violence; and analyze how political parties affect election violence in post-conflict countries. Prior to joining the University of Notre Dame, she received her</w:t>
            </w:r>
            <w:r>
              <w:t xml:space="preserve"> B.A. </w:t>
            </w:r>
            <w:r w:rsidRPr="00B54ABC">
              <w:t>(Hons) in Political Science, which is jointly endorsed by the University of North Carolina – Chapel Hill and the National University of Singapore. Outside of her dissertation, she writes on topics related to nuclear politics; international crises and negotiations; and non-great power foreign policies. She has published in the European Journal of International Security, International Studies Perspectives, and North Korean Review.</w:t>
            </w:r>
          </w:p>
        </w:tc>
      </w:tr>
      <w:tr w:rsidR="00345131" w:rsidRPr="00D6423C" w14:paraId="19C74D50" w14:textId="77777777" w:rsidTr="00655DAA">
        <w:tc>
          <w:tcPr>
            <w:tcW w:w="3155" w:type="dxa"/>
          </w:tcPr>
          <w:p w14:paraId="2DA863E5" w14:textId="77777777" w:rsidR="008C1293" w:rsidRPr="004847D2" w:rsidRDefault="008C1293" w:rsidP="00B45DF0">
            <w:pPr>
              <w:jc w:val="both"/>
            </w:pPr>
            <w:r w:rsidRPr="004847D2">
              <w:rPr>
                <w:noProof/>
              </w:rPr>
              <w:lastRenderedPageBreak/>
              <w:drawing>
                <wp:inline distT="0" distB="0" distL="0" distR="0" wp14:anchorId="74D2C87D" wp14:editId="3AA8409F">
                  <wp:extent cx="1580967" cy="1600200"/>
                  <wp:effectExtent l="76200" t="76200" r="76835" b="76200"/>
                  <wp:docPr id="377" name="Picture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 name="Picture 377"/>
                          <pic:cNvPicPr/>
                        </pic:nvPicPr>
                        <pic:blipFill>
                          <a:blip r:embed="rId26"/>
                          <a:stretch>
                            <a:fillRect/>
                          </a:stretch>
                        </pic:blipFill>
                        <pic:spPr>
                          <a:xfrm>
                            <a:off x="0" y="0"/>
                            <a:ext cx="1580967" cy="1600200"/>
                          </a:xfrm>
                          <a:prstGeom prst="ellipse">
                            <a:avLst/>
                          </a:prstGeom>
                          <a:ln w="63500" cap="rnd" cmpd="sng" algn="ctr">
                            <a:solidFill>
                              <a:srgbClr val="0C756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scene3d>
                            <a:camera prst="orthographicFront"/>
                            <a:lightRig rig="contrasting" dir="t">
                              <a:rot lat="0" lon="0" rev="3000000"/>
                            </a:lightRig>
                          </a:scene3d>
                          <a:sp3d contourW="7620">
                            <a:bevelT w="95250" h="31750"/>
                            <a:contourClr>
                              <a:srgbClr val="333333"/>
                            </a:contourClr>
                          </a:sp3d>
                        </pic:spPr>
                      </pic:pic>
                    </a:graphicData>
                  </a:graphic>
                </wp:inline>
              </w:drawing>
            </w:r>
          </w:p>
        </w:tc>
        <w:tc>
          <w:tcPr>
            <w:tcW w:w="20" w:type="dxa"/>
          </w:tcPr>
          <w:p w14:paraId="300D130C" w14:textId="77777777" w:rsidR="008C1293" w:rsidRDefault="008C1293" w:rsidP="00B45DF0">
            <w:pPr>
              <w:pStyle w:val="Heading2"/>
              <w:jc w:val="both"/>
            </w:pPr>
          </w:p>
        </w:tc>
        <w:tc>
          <w:tcPr>
            <w:tcW w:w="6120" w:type="dxa"/>
            <w:gridSpan w:val="4"/>
          </w:tcPr>
          <w:p w14:paraId="00A07873" w14:textId="77777777" w:rsidR="008C1293" w:rsidRPr="00CB64EA" w:rsidRDefault="008C1293" w:rsidP="00B45DF0">
            <w:pPr>
              <w:pStyle w:val="Heading2"/>
              <w:jc w:val="both"/>
              <w:rPr>
                <w:sz w:val="26"/>
                <w:szCs w:val="26"/>
              </w:rPr>
            </w:pPr>
            <w:r w:rsidRPr="00CB64EA">
              <w:rPr>
                <w:sz w:val="26"/>
                <w:szCs w:val="26"/>
              </w:rPr>
              <w:t>Joel Petersson Ivre</w:t>
            </w:r>
          </w:p>
          <w:p w14:paraId="61FE7D34" w14:textId="3786D006" w:rsidR="008C1293" w:rsidRPr="00CB64EA" w:rsidRDefault="008C1293" w:rsidP="00CB64EA">
            <w:pPr>
              <w:pStyle w:val="Heading3"/>
              <w:spacing w:after="120"/>
              <w:jc w:val="both"/>
              <w:rPr>
                <w:sz w:val="26"/>
                <w:szCs w:val="26"/>
              </w:rPr>
            </w:pPr>
            <w:r w:rsidRPr="00CB64EA">
              <w:rPr>
                <w:sz w:val="26"/>
                <w:szCs w:val="26"/>
              </w:rPr>
              <w:t>Policy Fellow</w:t>
            </w:r>
          </w:p>
          <w:p w14:paraId="7B1618EE" w14:textId="5E908971" w:rsidR="008C1293" w:rsidRPr="00D63E2C" w:rsidRDefault="008C1293" w:rsidP="00B45DF0">
            <w:pPr>
              <w:jc w:val="both"/>
              <w:rPr>
                <w:rFonts w:ascii="Calibri" w:hAnsi="Calibri" w:cs="Calibri"/>
              </w:rPr>
            </w:pPr>
            <w:r w:rsidRPr="00D63E2C">
              <w:t xml:space="preserve">Joel Petersson Ivre is a Policy Fellow at the Asia-Pacific Leadership Network for Nuclear Non-Proliferation and Disarmament, located in Seoul. His research interests are in Chinese foreign policy and nuclear proliferation issues surrounding the Korean Peninsula. He received his </w:t>
            </w:r>
            <w:r>
              <w:t>m</w:t>
            </w:r>
            <w:r w:rsidRPr="00D63E2C">
              <w:t xml:space="preserve">aster’s degree from Yonsei University’s Graduate School of International Studies for East Asian Studies and International Security and Foreign Policy, and his </w:t>
            </w:r>
            <w:r w:rsidR="001C5237" w:rsidRPr="00D63E2C">
              <w:t>bachelor’s</w:t>
            </w:r>
            <w:r w:rsidRPr="00D63E2C">
              <w:t xml:space="preserve"> degree in Chinese Language and Culture from Stockholm University.</w:t>
            </w:r>
          </w:p>
        </w:tc>
      </w:tr>
      <w:tr w:rsidR="00345131" w:rsidRPr="004847D2" w14:paraId="76C008C6" w14:textId="77777777" w:rsidTr="00655DAA">
        <w:tc>
          <w:tcPr>
            <w:tcW w:w="3155" w:type="dxa"/>
          </w:tcPr>
          <w:p w14:paraId="0DEDAA71" w14:textId="77777777" w:rsidR="008C1293" w:rsidRPr="004847D2" w:rsidRDefault="008C1293" w:rsidP="00B45DF0">
            <w:pPr>
              <w:jc w:val="both"/>
            </w:pPr>
            <w:r w:rsidRPr="004847D2">
              <w:rPr>
                <w:noProof/>
              </w:rPr>
              <w:drawing>
                <wp:inline distT="0" distB="0" distL="0" distR="0" wp14:anchorId="36BD3C03" wp14:editId="797DF8CC">
                  <wp:extent cx="1600200" cy="1600200"/>
                  <wp:effectExtent l="76200" t="76200" r="76200" b="76200"/>
                  <wp:docPr id="378" name="Picture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 name="Picture 378"/>
                          <pic:cNvPicPr/>
                        </pic:nvPicPr>
                        <pic:blipFill>
                          <a:blip r:embed="rId27"/>
                          <a:stretch>
                            <a:fillRect/>
                          </a:stretch>
                        </pic:blipFill>
                        <pic:spPr>
                          <a:xfrm>
                            <a:off x="0" y="0"/>
                            <a:ext cx="1600200" cy="1600200"/>
                          </a:xfrm>
                          <a:prstGeom prst="ellipse">
                            <a:avLst/>
                          </a:prstGeom>
                          <a:ln w="63500" cap="rnd" cmpd="sng" algn="ctr">
                            <a:solidFill>
                              <a:srgbClr val="0C756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scene3d>
                            <a:camera prst="orthographicFront"/>
                            <a:lightRig rig="contrasting" dir="t">
                              <a:rot lat="0" lon="0" rev="3000000"/>
                            </a:lightRig>
                          </a:scene3d>
                          <a:sp3d contourW="7620">
                            <a:bevelT w="95250" h="31750"/>
                            <a:contourClr>
                              <a:srgbClr val="333333"/>
                            </a:contourClr>
                          </a:sp3d>
                        </pic:spPr>
                      </pic:pic>
                    </a:graphicData>
                  </a:graphic>
                </wp:inline>
              </w:drawing>
            </w:r>
          </w:p>
        </w:tc>
        <w:tc>
          <w:tcPr>
            <w:tcW w:w="20" w:type="dxa"/>
          </w:tcPr>
          <w:p w14:paraId="71B06340" w14:textId="77777777" w:rsidR="008C1293" w:rsidRPr="004847D2" w:rsidRDefault="008C1293" w:rsidP="00B45DF0">
            <w:pPr>
              <w:jc w:val="both"/>
            </w:pPr>
          </w:p>
        </w:tc>
        <w:tc>
          <w:tcPr>
            <w:tcW w:w="6120" w:type="dxa"/>
            <w:gridSpan w:val="4"/>
          </w:tcPr>
          <w:p w14:paraId="16DC82EB" w14:textId="77777777" w:rsidR="008C1293" w:rsidRPr="00CB64EA" w:rsidRDefault="008C1293" w:rsidP="00B45DF0">
            <w:pPr>
              <w:pStyle w:val="Heading2"/>
              <w:jc w:val="both"/>
              <w:rPr>
                <w:sz w:val="26"/>
                <w:szCs w:val="26"/>
              </w:rPr>
            </w:pPr>
            <w:r w:rsidRPr="00CB64EA">
              <w:rPr>
                <w:sz w:val="26"/>
                <w:szCs w:val="26"/>
              </w:rPr>
              <w:t>Charlie Prior</w:t>
            </w:r>
          </w:p>
          <w:p w14:paraId="545F36A9" w14:textId="3B24D73F" w:rsidR="008C1293" w:rsidRDefault="008C1293" w:rsidP="00CB64EA">
            <w:pPr>
              <w:pStyle w:val="Heading3"/>
              <w:spacing w:after="120"/>
              <w:jc w:val="both"/>
            </w:pPr>
            <w:r w:rsidRPr="00CB64EA">
              <w:rPr>
                <w:sz w:val="26"/>
                <w:szCs w:val="26"/>
              </w:rPr>
              <w:t>Ph.D. Candidate</w:t>
            </w:r>
          </w:p>
          <w:p w14:paraId="63C0CE87" w14:textId="77777777" w:rsidR="008C1293" w:rsidRPr="004847D2" w:rsidRDefault="008C1293" w:rsidP="00B45DF0">
            <w:pPr>
              <w:jc w:val="both"/>
            </w:pPr>
            <w:r w:rsidRPr="00B54ABC">
              <w:t>Charlie Prior is a fourth-year doctoral candidate at Duke University. His research focuses on improving neutrino detectors’ sensitivity. Prior is interested in the applications of neutrino and other nuclear detectors to nuclear safeguards and weapons reductions treaties, and he’s looking forward to learning more about the public policy of nuclear threat reduction. Prior was born and raised in Melbourne, Australia. He studied Maths and Astrophysics for his bachelor’s and master’s degrees at the University of Cambridge, UK.</w:t>
            </w:r>
          </w:p>
        </w:tc>
      </w:tr>
      <w:tr w:rsidR="00345131" w:rsidRPr="00D6423C" w14:paraId="28456110" w14:textId="77777777" w:rsidTr="00655DAA">
        <w:tc>
          <w:tcPr>
            <w:tcW w:w="3155" w:type="dxa"/>
          </w:tcPr>
          <w:p w14:paraId="767BB49C" w14:textId="6D38F841" w:rsidR="008869FB" w:rsidRDefault="008869FB" w:rsidP="00B45DF0">
            <w:pPr>
              <w:jc w:val="both"/>
              <w:rPr>
                <w:noProof/>
              </w:rPr>
            </w:pPr>
            <w:r w:rsidRPr="004847D2">
              <w:rPr>
                <w:noProof/>
              </w:rPr>
              <w:lastRenderedPageBreak/>
              <w:drawing>
                <wp:inline distT="0" distB="0" distL="0" distR="0" wp14:anchorId="3D98B9A5" wp14:editId="2716B54D">
                  <wp:extent cx="1610574" cy="1600200"/>
                  <wp:effectExtent l="76200" t="76200" r="85090" b="76200"/>
                  <wp:docPr id="379" name="Picture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 name="Picture 379"/>
                          <pic:cNvPicPr/>
                        </pic:nvPicPr>
                        <pic:blipFill rotWithShape="1">
                          <a:blip r:embed="rId28"/>
                          <a:srcRect t="3237" b="30532"/>
                          <a:stretch/>
                        </pic:blipFill>
                        <pic:spPr bwMode="auto">
                          <a:xfrm>
                            <a:off x="0" y="0"/>
                            <a:ext cx="1610574" cy="1600200"/>
                          </a:xfrm>
                          <a:prstGeom prst="ellipse">
                            <a:avLst/>
                          </a:prstGeom>
                          <a:ln w="63500" cap="rnd" cmpd="sng" algn="ctr">
                            <a:solidFill>
                              <a:srgbClr val="0C756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inline>
              </w:drawing>
            </w:r>
          </w:p>
          <w:p w14:paraId="54162D2F" w14:textId="2936F695" w:rsidR="00CB64EA" w:rsidRDefault="00CB64EA" w:rsidP="00B45DF0">
            <w:pPr>
              <w:jc w:val="both"/>
              <w:rPr>
                <w:noProof/>
              </w:rPr>
            </w:pPr>
          </w:p>
          <w:p w14:paraId="401D9E2C" w14:textId="6E01E66B" w:rsidR="008C1293" w:rsidRPr="004847D2" w:rsidRDefault="008C1293" w:rsidP="00B45DF0">
            <w:pPr>
              <w:jc w:val="both"/>
            </w:pPr>
          </w:p>
        </w:tc>
        <w:tc>
          <w:tcPr>
            <w:tcW w:w="20" w:type="dxa"/>
          </w:tcPr>
          <w:p w14:paraId="4B49DCC5" w14:textId="77777777" w:rsidR="008C1293" w:rsidRDefault="008C1293" w:rsidP="00B45DF0">
            <w:pPr>
              <w:pStyle w:val="Heading2"/>
              <w:jc w:val="both"/>
            </w:pPr>
          </w:p>
        </w:tc>
        <w:tc>
          <w:tcPr>
            <w:tcW w:w="6120" w:type="dxa"/>
            <w:gridSpan w:val="4"/>
          </w:tcPr>
          <w:p w14:paraId="6BA742C9" w14:textId="77777777" w:rsidR="008C1293" w:rsidRPr="00CB64EA" w:rsidRDefault="008C1293" w:rsidP="00B45DF0">
            <w:pPr>
              <w:pStyle w:val="Heading2"/>
              <w:jc w:val="both"/>
              <w:rPr>
                <w:sz w:val="26"/>
                <w:szCs w:val="26"/>
              </w:rPr>
            </w:pPr>
            <w:r w:rsidRPr="00CB64EA">
              <w:rPr>
                <w:sz w:val="26"/>
                <w:szCs w:val="26"/>
              </w:rPr>
              <w:t>Maclyn Senear</w:t>
            </w:r>
          </w:p>
          <w:p w14:paraId="1FD0F82E" w14:textId="0F626B6C" w:rsidR="008C1293" w:rsidRDefault="008C1293" w:rsidP="00CB64EA">
            <w:pPr>
              <w:pStyle w:val="Heading3"/>
              <w:spacing w:after="120"/>
              <w:jc w:val="both"/>
            </w:pPr>
            <w:r w:rsidRPr="00CB64EA">
              <w:rPr>
                <w:sz w:val="26"/>
                <w:szCs w:val="26"/>
              </w:rPr>
              <w:t>Master’s Student</w:t>
            </w:r>
          </w:p>
          <w:p w14:paraId="2ECDCD2F" w14:textId="77777777" w:rsidR="008C1293" w:rsidRPr="00D63E2C" w:rsidRDefault="008C1293" w:rsidP="00B45DF0">
            <w:pPr>
              <w:jc w:val="both"/>
              <w:rPr>
                <w:rFonts w:ascii="Calibri" w:hAnsi="Calibri" w:cs="Calibri"/>
                <w:color w:val="000000"/>
              </w:rPr>
            </w:pPr>
            <w:r w:rsidRPr="00D63E2C">
              <w:rPr>
                <w:rFonts w:ascii="Calibri" w:hAnsi="Calibri" w:cs="Calibri"/>
                <w:color w:val="000000"/>
              </w:rPr>
              <w:t xml:space="preserve">Maclyn Senear is a second-year Master of Science in Foreign Service candidate at Georgetown University concentrating in Science and Technology in International Affairs. His research interests and professional background center around mitigating the threat of Weapons of Mass Destruction, with particular focus on nuclear nonproliferation, disarmament, biological weapons, and health security. Maclyn has worked for a federal contractor in Alexandria, VA in support of wide-ranging efforts within the Defense Threat Reduction Agency's Research and Development and Cooperative Threat Reduction directorates. Prior to his contractor role, Maclyn also interned at the Arms Control Association in Washington, DC, where he authored or contributed to publications on U.S. missile defense in the Asia-Pacific, the 2018 Nuclear Posture Review, and the status of the Iran nuclear deal, among other topics. Originally from Southern California, Maclyn studied International Relations at Tufts University before moving to the Washington, DC area. </w:t>
            </w:r>
          </w:p>
        </w:tc>
      </w:tr>
      <w:tr w:rsidR="00345131" w:rsidRPr="004847D2" w14:paraId="4F2E765F" w14:textId="77777777" w:rsidTr="00655DAA">
        <w:tc>
          <w:tcPr>
            <w:tcW w:w="3155" w:type="dxa"/>
          </w:tcPr>
          <w:p w14:paraId="66CDFE1C" w14:textId="73695B16" w:rsidR="00CB64EA" w:rsidRDefault="00CB64EA" w:rsidP="00B45DF0">
            <w:pPr>
              <w:jc w:val="both"/>
              <w:rPr>
                <w:noProof/>
              </w:rPr>
            </w:pPr>
            <w:r w:rsidRPr="004847D2">
              <w:rPr>
                <w:noProof/>
              </w:rPr>
              <w:drawing>
                <wp:inline distT="0" distB="0" distL="0" distR="0" wp14:anchorId="2BD84B29" wp14:editId="23C83A97">
                  <wp:extent cx="1482420" cy="1600200"/>
                  <wp:effectExtent l="76200" t="76200" r="80010" b="76200"/>
                  <wp:docPr id="380" name="Picture 3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 name="Picture 380"/>
                          <pic:cNvPicPr/>
                        </pic:nvPicPr>
                        <pic:blipFill rotWithShape="1">
                          <a:blip r:embed="rId29"/>
                          <a:srcRect b="10935"/>
                          <a:stretch/>
                        </pic:blipFill>
                        <pic:spPr bwMode="auto">
                          <a:xfrm>
                            <a:off x="0" y="0"/>
                            <a:ext cx="1482420" cy="1600200"/>
                          </a:xfrm>
                          <a:prstGeom prst="ellipse">
                            <a:avLst/>
                          </a:prstGeom>
                          <a:ln w="63500" cap="rnd" cmpd="sng" algn="ctr">
                            <a:solidFill>
                              <a:srgbClr val="0C756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inline>
              </w:drawing>
            </w:r>
          </w:p>
          <w:p w14:paraId="08A96640" w14:textId="362CC595" w:rsidR="008C1293" w:rsidRPr="004847D2" w:rsidRDefault="008C1293" w:rsidP="00B45DF0">
            <w:pPr>
              <w:jc w:val="both"/>
            </w:pPr>
          </w:p>
        </w:tc>
        <w:tc>
          <w:tcPr>
            <w:tcW w:w="20" w:type="dxa"/>
          </w:tcPr>
          <w:p w14:paraId="65C46B02" w14:textId="77777777" w:rsidR="008C1293" w:rsidRPr="004847D2" w:rsidRDefault="008C1293" w:rsidP="00B45DF0">
            <w:pPr>
              <w:jc w:val="both"/>
            </w:pPr>
          </w:p>
        </w:tc>
        <w:tc>
          <w:tcPr>
            <w:tcW w:w="6120" w:type="dxa"/>
            <w:gridSpan w:val="4"/>
          </w:tcPr>
          <w:p w14:paraId="3B4A09B0" w14:textId="77777777" w:rsidR="008C1293" w:rsidRPr="00CB64EA" w:rsidRDefault="008C1293" w:rsidP="00B45DF0">
            <w:pPr>
              <w:pStyle w:val="Heading2"/>
              <w:jc w:val="both"/>
              <w:rPr>
                <w:sz w:val="26"/>
                <w:szCs w:val="26"/>
              </w:rPr>
            </w:pPr>
            <w:r w:rsidRPr="00CB64EA">
              <w:rPr>
                <w:sz w:val="26"/>
                <w:szCs w:val="26"/>
              </w:rPr>
              <w:t>Ryan Smith</w:t>
            </w:r>
          </w:p>
          <w:p w14:paraId="365EB8B5" w14:textId="103458F0" w:rsidR="008C1293" w:rsidRDefault="008C1293" w:rsidP="00CB64EA">
            <w:pPr>
              <w:pStyle w:val="Heading3"/>
              <w:spacing w:after="120"/>
              <w:jc w:val="both"/>
            </w:pPr>
            <w:r w:rsidRPr="00CB64EA">
              <w:rPr>
                <w:sz w:val="26"/>
                <w:szCs w:val="26"/>
              </w:rPr>
              <w:t>Ph.D. Candidate</w:t>
            </w:r>
          </w:p>
          <w:p w14:paraId="6AE0DA95" w14:textId="77777777" w:rsidR="008C1293" w:rsidRPr="004847D2" w:rsidRDefault="008C1293" w:rsidP="00B45DF0">
            <w:pPr>
              <w:jc w:val="both"/>
            </w:pPr>
            <w:r w:rsidRPr="00B54ABC">
              <w:t>Ryan Smith is a</w:t>
            </w:r>
            <w:r>
              <w:t xml:space="preserve"> Ph.D. </w:t>
            </w:r>
            <w:r w:rsidRPr="00B54ABC">
              <w:t>candidate in physics at UC Berkeley. He studies radiation detection, especially low energy nuclear recoils, using noble liquids. He works on the dark matter direct detection experiments LUX-ZEPLIN and SPICE/HeRALD. Aside from physics, Ryan enjoys competitive long distance running.</w:t>
            </w:r>
          </w:p>
        </w:tc>
      </w:tr>
      <w:tr w:rsidR="00345131" w:rsidRPr="00D6423C" w14:paraId="01205D46" w14:textId="77777777" w:rsidTr="00655DAA">
        <w:tc>
          <w:tcPr>
            <w:tcW w:w="3155" w:type="dxa"/>
          </w:tcPr>
          <w:p w14:paraId="03F67247" w14:textId="77777777" w:rsidR="008C1293" w:rsidRDefault="008C1293" w:rsidP="00B45DF0">
            <w:pPr>
              <w:jc w:val="both"/>
            </w:pPr>
            <w:r w:rsidRPr="004847D2">
              <w:rPr>
                <w:noProof/>
              </w:rPr>
              <w:lastRenderedPageBreak/>
              <w:drawing>
                <wp:inline distT="0" distB="0" distL="0" distR="0" wp14:anchorId="5F6388BC" wp14:editId="2F03FB9F">
                  <wp:extent cx="1625455" cy="1600200"/>
                  <wp:effectExtent l="76200" t="76200" r="89535" b="76200"/>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 name="Picture 381"/>
                          <pic:cNvPicPr/>
                        </pic:nvPicPr>
                        <pic:blipFill rotWithShape="1">
                          <a:blip r:embed="rId30"/>
                          <a:srcRect l="19784" t="5474" r="8201"/>
                          <a:stretch/>
                        </pic:blipFill>
                        <pic:spPr bwMode="auto">
                          <a:xfrm>
                            <a:off x="0" y="0"/>
                            <a:ext cx="1625455" cy="1600200"/>
                          </a:xfrm>
                          <a:prstGeom prst="ellipse">
                            <a:avLst/>
                          </a:prstGeom>
                          <a:ln w="63500" cap="rnd" cmpd="sng" algn="ctr">
                            <a:solidFill>
                              <a:srgbClr val="0C756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inline>
              </w:drawing>
            </w:r>
          </w:p>
          <w:p w14:paraId="447FF83F" w14:textId="46D8BDCE" w:rsidR="008869FB" w:rsidRPr="004847D2" w:rsidRDefault="008869FB" w:rsidP="00B45DF0">
            <w:pPr>
              <w:jc w:val="both"/>
            </w:pPr>
          </w:p>
        </w:tc>
        <w:tc>
          <w:tcPr>
            <w:tcW w:w="20" w:type="dxa"/>
          </w:tcPr>
          <w:p w14:paraId="7C636BA4" w14:textId="77777777" w:rsidR="008C1293" w:rsidRDefault="008C1293" w:rsidP="00B45DF0">
            <w:pPr>
              <w:pStyle w:val="Heading2"/>
              <w:jc w:val="both"/>
            </w:pPr>
          </w:p>
        </w:tc>
        <w:tc>
          <w:tcPr>
            <w:tcW w:w="6120" w:type="dxa"/>
            <w:gridSpan w:val="4"/>
          </w:tcPr>
          <w:p w14:paraId="0D255BDB" w14:textId="77777777" w:rsidR="008C1293" w:rsidRPr="00CB64EA" w:rsidRDefault="008C1293" w:rsidP="00B45DF0">
            <w:pPr>
              <w:pStyle w:val="Heading2"/>
              <w:jc w:val="both"/>
              <w:rPr>
                <w:sz w:val="26"/>
                <w:szCs w:val="26"/>
              </w:rPr>
            </w:pPr>
            <w:r w:rsidRPr="00CB64EA">
              <w:rPr>
                <w:sz w:val="26"/>
                <w:szCs w:val="26"/>
              </w:rPr>
              <w:t>Alice Spilman</w:t>
            </w:r>
          </w:p>
          <w:p w14:paraId="0909A13D" w14:textId="486B7FFC" w:rsidR="008C1293" w:rsidRDefault="008C1293" w:rsidP="00CB64EA">
            <w:pPr>
              <w:pStyle w:val="Heading3"/>
              <w:spacing w:after="120"/>
              <w:jc w:val="both"/>
            </w:pPr>
            <w:r w:rsidRPr="00CB64EA">
              <w:rPr>
                <w:sz w:val="26"/>
                <w:szCs w:val="26"/>
              </w:rPr>
              <w:t>Postdoctoral Fellow</w:t>
            </w:r>
          </w:p>
          <w:p w14:paraId="517B455A" w14:textId="77777777" w:rsidR="008C1293" w:rsidRPr="00D6423C" w:rsidRDefault="008C1293" w:rsidP="00B45DF0">
            <w:pPr>
              <w:jc w:val="both"/>
            </w:pPr>
            <w:r w:rsidRPr="00D63E2C">
              <w:t>Alice Spilman is a</w:t>
            </w:r>
            <w:r>
              <w:t xml:space="preserve"> Ph.D. </w:t>
            </w:r>
            <w:r w:rsidRPr="00D63E2C">
              <w:t>candidate at the University of Birmingham and a Policy Fellow at the British American Security Information Council (BASIC). Her thesis research focuses on normative ideas and discourse around nuclear weapons, and in particular looks at the concept of nuclear responsibility. At BASIC, Alice has been a part of the Programme on Nuclear Responsibilities since 2019. She has co-facilitated a number of Track 2 and Track 1.5 dialogues and co-authored the recently published </w:t>
            </w:r>
            <w:hyperlink r:id="rId31" w:history="1">
              <w:r w:rsidRPr="00D63E2C">
                <w:rPr>
                  <w:rStyle w:val="Hyperlink"/>
                </w:rPr>
                <w:t>Nuclear Responsibilities Toolkit</w:t>
              </w:r>
            </w:hyperlink>
            <w:r w:rsidRPr="00D63E2C">
              <w:t>. Alice is also currently co-deputy director of International Student Young Pugwash, and a m of the inaugural P5 Young Professionals Network representing the UK. </w:t>
            </w:r>
          </w:p>
        </w:tc>
      </w:tr>
      <w:tr w:rsidR="00345131" w:rsidRPr="004847D2" w14:paraId="71C91FA2" w14:textId="77777777" w:rsidTr="00655DAA">
        <w:tc>
          <w:tcPr>
            <w:tcW w:w="3155" w:type="dxa"/>
          </w:tcPr>
          <w:p w14:paraId="30651238" w14:textId="3514B618" w:rsidR="008869FB" w:rsidRDefault="008869FB" w:rsidP="00B45DF0">
            <w:pPr>
              <w:jc w:val="both"/>
              <w:rPr>
                <w:noProof/>
              </w:rPr>
            </w:pPr>
            <w:r w:rsidRPr="004847D2">
              <w:rPr>
                <w:noProof/>
              </w:rPr>
              <w:drawing>
                <wp:inline distT="0" distB="0" distL="0" distR="0" wp14:anchorId="769A998C" wp14:editId="2401801B">
                  <wp:extent cx="1608557" cy="1600200"/>
                  <wp:effectExtent l="76200" t="76200" r="86995" b="76200"/>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 name="Picture 382"/>
                          <pic:cNvPicPr/>
                        </pic:nvPicPr>
                        <pic:blipFill rotWithShape="1">
                          <a:blip r:embed="rId32"/>
                          <a:srcRect l="9426" t="5346" r="28628" b="2344"/>
                          <a:stretch/>
                        </pic:blipFill>
                        <pic:spPr bwMode="auto">
                          <a:xfrm>
                            <a:off x="0" y="0"/>
                            <a:ext cx="1608557" cy="1600200"/>
                          </a:xfrm>
                          <a:prstGeom prst="ellipse">
                            <a:avLst/>
                          </a:prstGeom>
                          <a:ln w="63500" cap="rnd" cmpd="sng" algn="ctr">
                            <a:solidFill>
                              <a:srgbClr val="0C756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scene3d>
                            <a:camera prst="orthographicFront"/>
                            <a:lightRig rig="contrasting" dir="t">
                              <a:rot lat="0" lon="0" rev="3000000"/>
                            </a:lightRig>
                          </a:scene3d>
                          <a:sp3d contourW="7620">
                            <a:bevelT w="95250" h="31750"/>
                            <a:contourClr>
                              <a:srgbClr val="333333"/>
                            </a:contourClr>
                          </a:sp3d>
                          <a:extLst>
                            <a:ext uri="{53640926-AAD7-44D8-BBD7-CCE9431645EC}">
                              <a14:shadowObscured xmlns:a14="http://schemas.microsoft.com/office/drawing/2010/main"/>
                            </a:ext>
                          </a:extLst>
                        </pic:spPr>
                      </pic:pic>
                    </a:graphicData>
                  </a:graphic>
                </wp:inline>
              </w:drawing>
            </w:r>
          </w:p>
          <w:p w14:paraId="51A6F629" w14:textId="7E46BACC" w:rsidR="008C1293" w:rsidRPr="004847D2" w:rsidRDefault="008C1293" w:rsidP="00B45DF0">
            <w:pPr>
              <w:jc w:val="both"/>
            </w:pPr>
          </w:p>
        </w:tc>
        <w:tc>
          <w:tcPr>
            <w:tcW w:w="20" w:type="dxa"/>
          </w:tcPr>
          <w:p w14:paraId="0D3E516D" w14:textId="77777777" w:rsidR="008C1293" w:rsidRPr="004847D2" w:rsidRDefault="008C1293" w:rsidP="00B45DF0">
            <w:pPr>
              <w:jc w:val="both"/>
            </w:pPr>
          </w:p>
        </w:tc>
        <w:tc>
          <w:tcPr>
            <w:tcW w:w="6120" w:type="dxa"/>
            <w:gridSpan w:val="4"/>
          </w:tcPr>
          <w:p w14:paraId="2AC668F6" w14:textId="77777777" w:rsidR="008C1293" w:rsidRPr="00CB64EA" w:rsidRDefault="008C1293" w:rsidP="00B45DF0">
            <w:pPr>
              <w:pStyle w:val="Heading2"/>
              <w:jc w:val="both"/>
              <w:rPr>
                <w:sz w:val="26"/>
                <w:szCs w:val="26"/>
              </w:rPr>
            </w:pPr>
            <w:r w:rsidRPr="00CB64EA">
              <w:rPr>
                <w:sz w:val="26"/>
                <w:szCs w:val="26"/>
              </w:rPr>
              <w:t>Gabriela Maria Maier Tolic</w:t>
            </w:r>
          </w:p>
          <w:p w14:paraId="05DDE5EE" w14:textId="18B36EAF" w:rsidR="008C1293" w:rsidRDefault="008C1293" w:rsidP="00CB64EA">
            <w:pPr>
              <w:pStyle w:val="Heading3"/>
              <w:spacing w:after="120"/>
              <w:jc w:val="both"/>
            </w:pPr>
            <w:r w:rsidRPr="00CB64EA">
              <w:rPr>
                <w:sz w:val="26"/>
                <w:szCs w:val="26"/>
              </w:rPr>
              <w:t>Master’s Student</w:t>
            </w:r>
          </w:p>
          <w:p w14:paraId="2CCA8E7D" w14:textId="77777777" w:rsidR="008C1293" w:rsidRPr="00DE4DAE" w:rsidRDefault="008C1293" w:rsidP="00B45DF0">
            <w:pPr>
              <w:jc w:val="both"/>
              <w:rPr>
                <w:sz w:val="24"/>
                <w:szCs w:val="24"/>
              </w:rPr>
            </w:pPr>
            <w:r w:rsidRPr="00D63E2C">
              <w:rPr>
                <w:sz w:val="24"/>
                <w:szCs w:val="24"/>
              </w:rPr>
              <w:t>Gabriela Maria Maier Tolic is a graduate student in the Master of International Relations program at Charles University in Prague. In her final thesis, she is researching the legal status of nuclear weapons under international law. As a dual citizen of Croatia and Germany, Maier Tolic's interest in finding solutions for global problems has always been strong. Currently, Maier Tolic is interning at two nuclear disarmament nonprofit</w:t>
            </w:r>
            <w:r>
              <w:rPr>
                <w:sz w:val="24"/>
                <w:szCs w:val="24"/>
              </w:rPr>
              <w:t xml:space="preserve"> </w:t>
            </w:r>
            <w:r w:rsidRPr="00D63E2C">
              <w:rPr>
                <w:sz w:val="24"/>
                <w:szCs w:val="24"/>
              </w:rPr>
              <w:t>organizations which focus on youth engagement and political activism. She also holds a B.A. in business administration with a focus on service management which she pursued in a corporate program while working at IBM.</w:t>
            </w:r>
          </w:p>
        </w:tc>
      </w:tr>
      <w:tr w:rsidR="00345131" w:rsidRPr="004847D2" w14:paraId="004AA9E4" w14:textId="77777777" w:rsidTr="00655DAA">
        <w:tc>
          <w:tcPr>
            <w:tcW w:w="3155" w:type="dxa"/>
          </w:tcPr>
          <w:p w14:paraId="4BCF7BF8" w14:textId="77777777" w:rsidR="008C1293" w:rsidRPr="004847D2" w:rsidRDefault="008C1293" w:rsidP="00B45DF0">
            <w:pPr>
              <w:jc w:val="both"/>
            </w:pPr>
            <w:r w:rsidRPr="004847D2">
              <w:rPr>
                <w:noProof/>
              </w:rPr>
              <w:drawing>
                <wp:inline distT="0" distB="0" distL="0" distR="0" wp14:anchorId="663B468A" wp14:editId="214F383D">
                  <wp:extent cx="1600200" cy="1600200"/>
                  <wp:effectExtent l="76200" t="76200" r="76200" b="76200"/>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 name="Picture 383"/>
                          <pic:cNvPicPr/>
                        </pic:nvPicPr>
                        <pic:blipFill>
                          <a:blip r:embed="rId33"/>
                          <a:stretch>
                            <a:fillRect/>
                          </a:stretch>
                        </pic:blipFill>
                        <pic:spPr>
                          <a:xfrm>
                            <a:off x="0" y="0"/>
                            <a:ext cx="1600200" cy="1600200"/>
                          </a:xfrm>
                          <a:prstGeom prst="ellipse">
                            <a:avLst/>
                          </a:prstGeom>
                          <a:ln w="63500" cap="rnd" cmpd="sng" algn="ctr">
                            <a:solidFill>
                              <a:srgbClr val="0C756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scene3d>
                            <a:camera prst="orthographicFront"/>
                            <a:lightRig rig="contrasting" dir="t">
                              <a:rot lat="0" lon="0" rev="3000000"/>
                            </a:lightRig>
                          </a:scene3d>
                          <a:sp3d contourW="7620">
                            <a:bevelT w="95250" h="31750"/>
                            <a:contourClr>
                              <a:srgbClr val="333333"/>
                            </a:contourClr>
                          </a:sp3d>
                        </pic:spPr>
                      </pic:pic>
                    </a:graphicData>
                  </a:graphic>
                </wp:inline>
              </w:drawing>
            </w:r>
          </w:p>
        </w:tc>
        <w:tc>
          <w:tcPr>
            <w:tcW w:w="20" w:type="dxa"/>
          </w:tcPr>
          <w:p w14:paraId="71D3A525" w14:textId="77777777" w:rsidR="008C1293" w:rsidRPr="004847D2" w:rsidRDefault="008C1293" w:rsidP="00B45DF0">
            <w:pPr>
              <w:jc w:val="both"/>
            </w:pPr>
          </w:p>
        </w:tc>
        <w:tc>
          <w:tcPr>
            <w:tcW w:w="6120" w:type="dxa"/>
            <w:gridSpan w:val="4"/>
          </w:tcPr>
          <w:p w14:paraId="5F73644A" w14:textId="77777777" w:rsidR="008C1293" w:rsidRPr="00CB64EA" w:rsidRDefault="008C1293" w:rsidP="00B45DF0">
            <w:pPr>
              <w:pStyle w:val="Heading2"/>
              <w:jc w:val="both"/>
              <w:rPr>
                <w:sz w:val="26"/>
                <w:szCs w:val="26"/>
              </w:rPr>
            </w:pPr>
            <w:r w:rsidRPr="00CB64EA">
              <w:rPr>
                <w:sz w:val="26"/>
                <w:szCs w:val="26"/>
              </w:rPr>
              <w:t>Alex Vazsonyi</w:t>
            </w:r>
          </w:p>
          <w:p w14:paraId="43438CB3" w14:textId="772D4F54" w:rsidR="008C1293" w:rsidRPr="00CB64EA" w:rsidRDefault="008C1293" w:rsidP="00CB64EA">
            <w:pPr>
              <w:pStyle w:val="Heading3"/>
              <w:spacing w:after="120"/>
              <w:jc w:val="both"/>
              <w:rPr>
                <w:sz w:val="26"/>
                <w:szCs w:val="26"/>
              </w:rPr>
            </w:pPr>
            <w:r w:rsidRPr="00CB64EA">
              <w:rPr>
                <w:sz w:val="26"/>
                <w:szCs w:val="26"/>
              </w:rPr>
              <w:t>Physicist</w:t>
            </w:r>
          </w:p>
          <w:p w14:paraId="117994B5" w14:textId="77777777" w:rsidR="008C1293" w:rsidRPr="004847D2" w:rsidRDefault="008C1293" w:rsidP="00B45DF0">
            <w:pPr>
              <w:jc w:val="both"/>
            </w:pPr>
            <w:r w:rsidRPr="00B54ABC">
              <w:t>Alex Vazsonyi earned his</w:t>
            </w:r>
            <w:r>
              <w:t xml:space="preserve"> B.S. </w:t>
            </w:r>
            <w:r w:rsidRPr="00B54ABC">
              <w:t>in Mechanical Engineering at the University of Kentucky and his M</w:t>
            </w:r>
            <w:r>
              <w:t>.</w:t>
            </w:r>
            <w:r w:rsidRPr="00B54ABC">
              <w:t>S</w:t>
            </w:r>
            <w:r>
              <w:t>.</w:t>
            </w:r>
            <w:r w:rsidRPr="00B54ABC">
              <w:t>/</w:t>
            </w:r>
            <w:r>
              <w:t>Ph.D.</w:t>
            </w:r>
            <w:r w:rsidRPr="00B54ABC">
              <w:t xml:space="preserve"> in Aerospace Engineering from the University of Michigan. There, his research focused on computational gas and plasma dynamics relevant to electric propulsion for spacecraft. Outside of his graduate research, he was an elected Representative on the Rackham </w:t>
            </w:r>
            <w:r w:rsidRPr="00B54ABC">
              <w:lastRenderedPageBreak/>
              <w:t>Student Government’s Physical Sciences and Engineering Division. Further, he served as Vice Chair of Student Advocates for Graduate Education, a coalition of graduate students who engage in federal level advocacy on behalf of graduate students at public R1 institutions nationwide. Upon graduating, he joined Lawrence Livermore National Laboratory as a Physicist in July 2021, and has since gained an interest in becoming better versed and more involved in the policy surrounding the field of nuclear weapons. In his free time, Alex enjoys chasing his cat around the house, whispering to his plants in the garden, camping, and video gaming, among other things.</w:t>
            </w:r>
          </w:p>
        </w:tc>
      </w:tr>
      <w:tr w:rsidR="00CB64EA" w:rsidRPr="004847D2" w14:paraId="58B9CBFE" w14:textId="77777777" w:rsidTr="00655DAA">
        <w:tc>
          <w:tcPr>
            <w:tcW w:w="3155" w:type="dxa"/>
          </w:tcPr>
          <w:p w14:paraId="188C5789" w14:textId="50058DED" w:rsidR="00CB64EA" w:rsidRPr="004847D2" w:rsidRDefault="00CB64EA" w:rsidP="00CB64EA">
            <w:pPr>
              <w:jc w:val="both"/>
              <w:rPr>
                <w:noProof/>
              </w:rPr>
            </w:pPr>
            <w:r w:rsidRPr="004847D2">
              <w:rPr>
                <w:noProof/>
              </w:rPr>
              <w:lastRenderedPageBreak/>
              <w:drawing>
                <wp:inline distT="0" distB="0" distL="0" distR="0" wp14:anchorId="00229777" wp14:editId="4A1965F4">
                  <wp:extent cx="1600200" cy="1600200"/>
                  <wp:effectExtent l="76200" t="76200" r="76200" b="76200"/>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 name="Picture 384"/>
                          <pic:cNvPicPr/>
                        </pic:nvPicPr>
                        <pic:blipFill>
                          <a:blip r:embed="rId34"/>
                          <a:stretch>
                            <a:fillRect/>
                          </a:stretch>
                        </pic:blipFill>
                        <pic:spPr>
                          <a:xfrm>
                            <a:off x="0" y="0"/>
                            <a:ext cx="1600200" cy="1600200"/>
                          </a:xfrm>
                          <a:prstGeom prst="ellipse">
                            <a:avLst/>
                          </a:prstGeom>
                          <a:ln w="63500" cap="rnd" cmpd="sng" algn="ctr">
                            <a:solidFill>
                              <a:srgbClr val="0C756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scene3d>
                            <a:camera prst="orthographicFront"/>
                            <a:lightRig rig="contrasting" dir="t">
                              <a:rot lat="0" lon="0" rev="3000000"/>
                            </a:lightRig>
                          </a:scene3d>
                          <a:sp3d contourW="7620">
                            <a:bevelT w="95250" h="31750"/>
                            <a:contourClr>
                              <a:srgbClr val="333333"/>
                            </a:contourClr>
                          </a:sp3d>
                        </pic:spPr>
                      </pic:pic>
                    </a:graphicData>
                  </a:graphic>
                </wp:inline>
              </w:drawing>
            </w:r>
          </w:p>
        </w:tc>
        <w:tc>
          <w:tcPr>
            <w:tcW w:w="20" w:type="dxa"/>
          </w:tcPr>
          <w:p w14:paraId="5B06D5CB" w14:textId="77777777" w:rsidR="00CB64EA" w:rsidRPr="004847D2" w:rsidRDefault="00CB64EA" w:rsidP="00CB64EA">
            <w:pPr>
              <w:jc w:val="both"/>
            </w:pPr>
          </w:p>
        </w:tc>
        <w:tc>
          <w:tcPr>
            <w:tcW w:w="6120" w:type="dxa"/>
            <w:gridSpan w:val="4"/>
          </w:tcPr>
          <w:p w14:paraId="123CFE38" w14:textId="77777777" w:rsidR="00CB64EA" w:rsidRPr="00CB64EA" w:rsidRDefault="00CB64EA" w:rsidP="00CB64EA">
            <w:pPr>
              <w:pStyle w:val="Heading2"/>
              <w:jc w:val="both"/>
              <w:rPr>
                <w:sz w:val="26"/>
                <w:szCs w:val="26"/>
              </w:rPr>
            </w:pPr>
            <w:r w:rsidRPr="00CB64EA">
              <w:rPr>
                <w:sz w:val="26"/>
                <w:szCs w:val="26"/>
              </w:rPr>
              <w:t>Spenser A. Warren</w:t>
            </w:r>
          </w:p>
          <w:p w14:paraId="420F428C" w14:textId="5E78BF1D" w:rsidR="00CB64EA" w:rsidRPr="00CB64EA" w:rsidRDefault="00CB64EA" w:rsidP="00CB64EA">
            <w:pPr>
              <w:pStyle w:val="Heading3"/>
              <w:spacing w:after="120"/>
              <w:jc w:val="both"/>
              <w:rPr>
                <w:sz w:val="26"/>
                <w:szCs w:val="26"/>
              </w:rPr>
            </w:pPr>
            <w:r w:rsidRPr="00CB64EA">
              <w:rPr>
                <w:sz w:val="26"/>
                <w:szCs w:val="26"/>
              </w:rPr>
              <w:t>Ph.D. Candidate</w:t>
            </w:r>
          </w:p>
          <w:p w14:paraId="6686A702" w14:textId="77777777" w:rsidR="00CB64EA" w:rsidRPr="008869FB" w:rsidRDefault="00CB64EA" w:rsidP="008869FB">
            <w:pPr>
              <w:jc w:val="both"/>
              <w:rPr>
                <w:rFonts w:ascii="Calibri" w:hAnsi="Calibri" w:cs="Calibri"/>
                <w:color w:val="000000"/>
              </w:rPr>
            </w:pPr>
            <w:r w:rsidRPr="008869FB">
              <w:rPr>
                <w:rFonts w:ascii="Calibri" w:hAnsi="Calibri" w:cs="Calibri"/>
                <w:color w:val="000000"/>
              </w:rPr>
              <w:t xml:space="preserve">Spenser A. Warren is a Ph.D. Candidate studying Political Science at Indiana University Bloomington. His broader research interests include nuclear politics and strategy, Russian foreign policy, great power competition, and European and Eurasian security. His dissertation project examines the factors driving Russian nuclear modernization. His work has been published or is forthcoming in Asia Survey and the Oxford Handbook Series. </w:t>
            </w:r>
          </w:p>
          <w:p w14:paraId="6C816229" w14:textId="77777777" w:rsidR="008869FB" w:rsidRPr="008869FB" w:rsidRDefault="008869FB" w:rsidP="008869FB">
            <w:pPr>
              <w:jc w:val="both"/>
              <w:rPr>
                <w:rFonts w:ascii="Calibri" w:hAnsi="Calibri" w:cs="Calibri"/>
                <w:color w:val="000000"/>
              </w:rPr>
            </w:pPr>
          </w:p>
          <w:p w14:paraId="3044C156" w14:textId="375900D3" w:rsidR="008869FB" w:rsidRPr="008869FB" w:rsidRDefault="008869FB" w:rsidP="008869FB"/>
        </w:tc>
      </w:tr>
      <w:tr w:rsidR="00CB64EA" w:rsidRPr="004847D2" w14:paraId="696B9ED3" w14:textId="77777777" w:rsidTr="00655DAA">
        <w:tc>
          <w:tcPr>
            <w:tcW w:w="3155" w:type="dxa"/>
          </w:tcPr>
          <w:p w14:paraId="71501715" w14:textId="559429B4" w:rsidR="00CB64EA" w:rsidRPr="004847D2" w:rsidRDefault="00CB64EA" w:rsidP="00CB64EA">
            <w:pPr>
              <w:jc w:val="both"/>
              <w:rPr>
                <w:noProof/>
              </w:rPr>
            </w:pPr>
            <w:r w:rsidRPr="004847D2">
              <w:rPr>
                <w:noProof/>
              </w:rPr>
              <w:drawing>
                <wp:inline distT="0" distB="0" distL="0" distR="0" wp14:anchorId="3010AEF1" wp14:editId="28841A9A">
                  <wp:extent cx="1600200" cy="1600200"/>
                  <wp:effectExtent l="76200" t="76200" r="76200" b="76200"/>
                  <wp:docPr id="385" name="Picture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5" name="Picture 385"/>
                          <pic:cNvPicPr/>
                        </pic:nvPicPr>
                        <pic:blipFill>
                          <a:blip r:embed="rId35"/>
                          <a:stretch>
                            <a:fillRect/>
                          </a:stretch>
                        </pic:blipFill>
                        <pic:spPr>
                          <a:xfrm>
                            <a:off x="0" y="0"/>
                            <a:ext cx="1600200" cy="1600200"/>
                          </a:xfrm>
                          <a:prstGeom prst="ellipse">
                            <a:avLst/>
                          </a:prstGeom>
                          <a:ln w="63500" cap="rnd" cmpd="sng" algn="ctr">
                            <a:solidFill>
                              <a:srgbClr val="0C756F"/>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scene3d>
                            <a:camera prst="orthographicFront"/>
                            <a:lightRig rig="contrasting" dir="t">
                              <a:rot lat="0" lon="0" rev="3000000"/>
                            </a:lightRig>
                          </a:scene3d>
                          <a:sp3d contourW="7620">
                            <a:bevelT w="95250" h="31750"/>
                            <a:contourClr>
                              <a:srgbClr val="333333"/>
                            </a:contourClr>
                          </a:sp3d>
                        </pic:spPr>
                      </pic:pic>
                    </a:graphicData>
                  </a:graphic>
                </wp:inline>
              </w:drawing>
            </w:r>
          </w:p>
        </w:tc>
        <w:tc>
          <w:tcPr>
            <w:tcW w:w="20" w:type="dxa"/>
          </w:tcPr>
          <w:p w14:paraId="2892682E" w14:textId="77777777" w:rsidR="00CB64EA" w:rsidRPr="004847D2" w:rsidRDefault="00CB64EA" w:rsidP="00CB64EA">
            <w:pPr>
              <w:jc w:val="both"/>
            </w:pPr>
          </w:p>
        </w:tc>
        <w:tc>
          <w:tcPr>
            <w:tcW w:w="6120" w:type="dxa"/>
            <w:gridSpan w:val="4"/>
          </w:tcPr>
          <w:p w14:paraId="50247610" w14:textId="77777777" w:rsidR="00CB64EA" w:rsidRPr="00CB64EA" w:rsidRDefault="00CB64EA" w:rsidP="00CB64EA">
            <w:pPr>
              <w:pStyle w:val="Heading2"/>
              <w:jc w:val="both"/>
              <w:rPr>
                <w:sz w:val="26"/>
                <w:szCs w:val="26"/>
              </w:rPr>
            </w:pPr>
            <w:r w:rsidRPr="00CB64EA">
              <w:rPr>
                <w:sz w:val="26"/>
                <w:szCs w:val="26"/>
              </w:rPr>
              <w:t>Jamie Withorne</w:t>
            </w:r>
          </w:p>
          <w:p w14:paraId="142D2854" w14:textId="6A0AE0FA" w:rsidR="00CB64EA" w:rsidRDefault="007F6204" w:rsidP="00CB64EA">
            <w:pPr>
              <w:pStyle w:val="Heading3"/>
              <w:spacing w:after="120"/>
              <w:jc w:val="both"/>
            </w:pPr>
            <w:r>
              <w:rPr>
                <w:sz w:val="26"/>
                <w:szCs w:val="26"/>
              </w:rPr>
              <w:t>Research Assistant</w:t>
            </w:r>
          </w:p>
          <w:p w14:paraId="13B387C0" w14:textId="2370C9E7" w:rsidR="00CB64EA" w:rsidRPr="00CB64EA" w:rsidRDefault="00CB64EA" w:rsidP="008869FB">
            <w:pPr>
              <w:jc w:val="both"/>
              <w:rPr>
                <w:sz w:val="26"/>
                <w:szCs w:val="26"/>
              </w:rPr>
            </w:pPr>
            <w:r w:rsidRPr="008869FB">
              <w:rPr>
                <w:rFonts w:ascii="Calibri" w:hAnsi="Calibri" w:cs="Calibri"/>
                <w:color w:val="000000"/>
              </w:rPr>
              <w:t xml:space="preserve">Jamie Withorne is a graduate affiliate and research assistant with the Oslo Nuclear Project at the University of Oslo. She is pursuing her MPhil in Peace and Conflict Studies at the University of Oslo. With the Oslo Nuclear Project, Jamie’s work focuses on nonproliferation, verification, and open-source analysis of North Korean nuclear issues. In addition to her University of Oslo commitments, Jamie is an International Atomic Energy Agency Marie Sklodowska-Curie fellow. She is a Leader for Tomorrow with the Youth for Disarmament initiative hosted by the United Nations Office for Disarmament Affairs and the Ministry of Foreign Affairs of the Republic of Korea. Previously, Jamie worked as a Research </w:t>
            </w:r>
            <w:r w:rsidRPr="008869FB">
              <w:rPr>
                <w:rFonts w:ascii="Calibri" w:hAnsi="Calibri" w:cs="Calibri"/>
                <w:color w:val="000000"/>
              </w:rPr>
              <w:lastRenderedPageBreak/>
              <w:t>Assistant at the James Martin Center for Nonproliferation Studies (CNS). Jamie is from South Dakota and received her B.A. in Political Science from Columbia University.</w:t>
            </w:r>
          </w:p>
        </w:tc>
      </w:tr>
      <w:bookmarkEnd w:id="0"/>
    </w:tbl>
    <w:p w14:paraId="3B5C3006" w14:textId="42F6DB69" w:rsidR="00CB64EA" w:rsidRDefault="00CB64EA" w:rsidP="002555D8">
      <w:pPr>
        <w:spacing w:before="240" w:after="360" w:line="285" w:lineRule="auto"/>
        <w:rPr>
          <w:b/>
          <w:color w:val="0C756F"/>
          <w:sz w:val="52"/>
          <w:szCs w:val="52"/>
        </w:rPr>
      </w:pPr>
    </w:p>
    <w:sectPr w:rsidR="00CB64EA" w:rsidSect="00345131">
      <w:footerReference w:type="even" r:id="rId36"/>
      <w:footerReference w:type="default" r:id="rId37"/>
      <w:footerReference w:type="first" r:id="rId38"/>
      <w:pgSz w:w="12240" w:h="15840"/>
      <w:pgMar w:top="1440" w:right="1440" w:bottom="1152" w:left="1440" w:header="720" w:footer="576"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BCE8F21" w14:textId="77777777" w:rsidR="00B64040" w:rsidRDefault="00B64040" w:rsidP="006E2DEA">
      <w:r>
        <w:separator/>
      </w:r>
    </w:p>
    <w:p w14:paraId="6E55C4BF" w14:textId="77777777" w:rsidR="00B64040" w:rsidRDefault="00B64040" w:rsidP="006E2DEA"/>
    <w:p w14:paraId="6B69B29E" w14:textId="77777777" w:rsidR="00B64040" w:rsidRDefault="00B64040" w:rsidP="006E2DEA"/>
    <w:p w14:paraId="50F65281" w14:textId="77777777" w:rsidR="00B64040" w:rsidRDefault="00B64040" w:rsidP="006E2DEA"/>
  </w:endnote>
  <w:endnote w:type="continuationSeparator" w:id="0">
    <w:p w14:paraId="5920C618" w14:textId="77777777" w:rsidR="00B64040" w:rsidRDefault="00B64040" w:rsidP="006E2DEA">
      <w:r>
        <w:continuationSeparator/>
      </w:r>
    </w:p>
    <w:p w14:paraId="595C5DB6" w14:textId="77777777" w:rsidR="00B64040" w:rsidRDefault="00B64040" w:rsidP="006E2DEA"/>
    <w:p w14:paraId="4783E489" w14:textId="77777777" w:rsidR="00B64040" w:rsidRDefault="00B64040" w:rsidP="006E2DEA"/>
    <w:p w14:paraId="29E3384F" w14:textId="77777777" w:rsidR="00B64040" w:rsidRDefault="00B64040" w:rsidP="006E2DEA"/>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Perpetua MT Std">
    <w:charset w:val="00"/>
    <w:family w:val="roman"/>
    <w:pitch w:val="variable"/>
    <w:sig w:usb0="800000AF" w:usb1="5000205B" w:usb2="00000000" w:usb3="00000000" w:csb0="00000001" w:csb1="00000000"/>
  </w:font>
  <w:font w:name="Calibri">
    <w:panose1 w:val="020F05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 w:name="Calibri Light">
    <w:panose1 w:val="020F0302020204030204"/>
    <w:charset w:val="00"/>
    <w:family w:val="swiss"/>
    <w:pitch w:val="variable"/>
    <w:sig w:usb0="E4002E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Times New Roman (Headings CS)">
    <w:altName w:val="Times New Roman"/>
    <w:charset w:val="00"/>
    <w:family w:val="roman"/>
    <w:pitch w:val="variable"/>
    <w:sig w:usb0="E0002AFF" w:usb1="C0007841" w:usb2="00000009" w:usb3="00000000" w:csb0="000001FF" w:csb1="00000000"/>
  </w:font>
  <w:font w:name="Lucida Grande">
    <w:altName w:val="Segoe UI"/>
    <w:charset w:val="00"/>
    <w:family w:val="swiss"/>
    <w:pitch w:val="variable"/>
    <w:sig w:usb0="E1000AEF" w:usb1="5000A1FF" w:usb2="00000000" w:usb3="00000000" w:csb0="000001BF" w:csb1="00000000"/>
  </w:font>
  <w:font w:name="Perpetua">
    <w:panose1 w:val="02020502060401020303"/>
    <w:charset w:val="00"/>
    <w:family w:val="roman"/>
    <w:pitch w:val="variable"/>
    <w:sig w:usb0="00000003" w:usb1="00000000" w:usb2="00000000" w:usb3="00000000" w:csb0="00000001" w:csb1="00000000"/>
  </w:font>
  <w:font w:name="Times New Roman (Body CS)">
    <w:altName w:val="Times New Roman"/>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73807705"/>
      <w:docPartObj>
        <w:docPartGallery w:val="Page Numbers (Bottom of Page)"/>
        <w:docPartUnique/>
      </w:docPartObj>
    </w:sdtPr>
    <w:sdtEndPr>
      <w:rPr>
        <w:rStyle w:val="PageNumber"/>
      </w:rPr>
    </w:sdtEndPr>
    <w:sdtContent>
      <w:p w14:paraId="42561533" w14:textId="42160E89" w:rsidR="00D236B2" w:rsidRDefault="00D236B2" w:rsidP="007779FE">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p>
    </w:sdtContent>
  </w:sdt>
  <w:p w14:paraId="1577398C" w14:textId="075F29A6" w:rsidR="00C761E5" w:rsidRDefault="00C761E5" w:rsidP="00D236B2">
    <w:pPr>
      <w:pStyle w:val="Footer"/>
      <w:ind w:right="360"/>
      <w:rPr>
        <w:rStyle w:val="PageNumber"/>
      </w:rPr>
    </w:pPr>
  </w:p>
  <w:p w14:paraId="497CB52E" w14:textId="472A3599" w:rsidR="006D56F0" w:rsidRDefault="006D56F0" w:rsidP="006E2DEA">
    <w:pPr>
      <w:pStyle w:val="Footer"/>
      <w:rPr>
        <w:rStyle w:val="PageNumber"/>
      </w:rPr>
    </w:pPr>
  </w:p>
  <w:p w14:paraId="701FAC62" w14:textId="72914122" w:rsidR="00B34731" w:rsidRDefault="00B34731" w:rsidP="006E2DEA">
    <w:pPr>
      <w:rPr>
        <w:rStyle w:val="PageNumber"/>
      </w:rPr>
    </w:pPr>
  </w:p>
  <w:p w14:paraId="08EAEF53" w14:textId="7FE8C1DC" w:rsidR="00B34731" w:rsidRDefault="00B34731" w:rsidP="006E2DEA">
    <w:pPr>
      <w:rPr>
        <w:rStyle w:val="PageNumber"/>
      </w:rPr>
    </w:pPr>
    <w:r>
      <w:rPr>
        <w:rStyle w:val="PageNumber"/>
      </w:rPr>
      <w:fldChar w:fldCharType="begin"/>
    </w:r>
    <w:r>
      <w:rPr>
        <w:rStyle w:val="PageNumber"/>
      </w:rPr>
      <w:instrText xml:space="preserve">PAGE  </w:instrText>
    </w:r>
    <w:r>
      <w:rPr>
        <w:rStyle w:val="PageNumber"/>
      </w:rPr>
      <w:fldChar w:fldCharType="separate"/>
    </w:r>
    <w:r w:rsidR="00C761E5">
      <w:rPr>
        <w:rStyle w:val="PageNumber"/>
        <w:noProof/>
      </w:rPr>
      <w:t>2</w:t>
    </w:r>
    <w:r>
      <w:rPr>
        <w:rStyle w:val="PageNumber"/>
      </w:rPr>
      <w:fldChar w:fldCharType="end"/>
    </w:r>
  </w:p>
  <w:p w14:paraId="16B8E4FF" w14:textId="77777777" w:rsidR="00B34731" w:rsidRDefault="00B34731" w:rsidP="006E2DEA"/>
  <w:p w14:paraId="067BC0E7" w14:textId="77777777" w:rsidR="008B38E8" w:rsidRDefault="008B38E8" w:rsidP="006E2DEA"/>
  <w:p w14:paraId="5A3A8B1A" w14:textId="77777777" w:rsidR="004A68C2" w:rsidRDefault="004A68C2" w:rsidP="006E2DEA"/>
  <w:p w14:paraId="4010199F" w14:textId="77777777" w:rsidR="00675384" w:rsidRDefault="00675384" w:rsidP="006E2DEA"/>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sz w:val="15"/>
        <w:szCs w:val="15"/>
      </w:rPr>
      <w:id w:val="1849138999"/>
      <w:docPartObj>
        <w:docPartGallery w:val="Page Numbers (Bottom of Page)"/>
        <w:docPartUnique/>
      </w:docPartObj>
    </w:sdtPr>
    <w:sdtEndPr>
      <w:rPr>
        <w:rStyle w:val="PageNumber"/>
        <w:color w:val="788382" w:themeColor="accent6"/>
        <w:sz w:val="20"/>
        <w:szCs w:val="20"/>
      </w:rPr>
    </w:sdtEndPr>
    <w:sdtContent>
      <w:p w14:paraId="7A8FA46C" w14:textId="3D3F6CDE" w:rsidR="006E2DEA" w:rsidRDefault="006E2DEA" w:rsidP="00D236B2">
        <w:pPr>
          <w:pStyle w:val="Footer"/>
          <w:ind w:right="360"/>
          <w:jc w:val="right"/>
          <w:rPr>
            <w:rStyle w:val="PageNumber"/>
            <w:sz w:val="15"/>
            <w:szCs w:val="15"/>
          </w:rPr>
        </w:pPr>
      </w:p>
      <w:p w14:paraId="5218A0B2" w14:textId="454063EE" w:rsidR="00C761E5" w:rsidRPr="006E2DEA" w:rsidRDefault="00B64040" w:rsidP="006E2DEA">
        <w:pPr>
          <w:pStyle w:val="Footer"/>
          <w:jc w:val="right"/>
          <w:rPr>
            <w:rStyle w:val="PageNumber"/>
            <w:color w:val="788382" w:themeColor="accent6"/>
            <w:sz w:val="20"/>
            <w:szCs w:val="20"/>
          </w:rPr>
        </w:pPr>
      </w:p>
    </w:sdtContent>
  </w:sdt>
  <w:sdt>
    <w:sdtPr>
      <w:rPr>
        <w:rStyle w:val="PageNumber"/>
        <w:color w:val="788382" w:themeColor="accent6"/>
        <w:sz w:val="15"/>
        <w:szCs w:val="15"/>
      </w:rPr>
      <w:id w:val="-1552377294"/>
      <w:docPartObj>
        <w:docPartGallery w:val="Page Numbers (Bottom of Page)"/>
        <w:docPartUnique/>
      </w:docPartObj>
    </w:sdtPr>
    <w:sdtEndPr>
      <w:rPr>
        <w:rStyle w:val="PageNumber"/>
      </w:rPr>
    </w:sdtEndPr>
    <w:sdtContent>
      <w:p w14:paraId="1F9AEA81" w14:textId="77777777" w:rsidR="00D236B2" w:rsidRPr="00D236B2" w:rsidRDefault="00D236B2" w:rsidP="00D236B2">
        <w:pPr>
          <w:pStyle w:val="Footer"/>
          <w:framePr w:wrap="none" w:vAnchor="text" w:hAnchor="margin" w:xAlign="right" w:y="-3"/>
          <w:rPr>
            <w:rStyle w:val="PageNumber"/>
            <w:color w:val="788382" w:themeColor="accent6"/>
            <w:sz w:val="15"/>
            <w:szCs w:val="15"/>
          </w:rPr>
        </w:pPr>
        <w:r w:rsidRPr="00D236B2">
          <w:rPr>
            <w:rStyle w:val="PageNumber"/>
            <w:color w:val="788382" w:themeColor="accent6"/>
            <w:sz w:val="15"/>
            <w:szCs w:val="15"/>
          </w:rPr>
          <w:fldChar w:fldCharType="begin"/>
        </w:r>
        <w:r w:rsidRPr="00D236B2">
          <w:rPr>
            <w:rStyle w:val="PageNumber"/>
            <w:color w:val="788382" w:themeColor="accent6"/>
            <w:sz w:val="15"/>
            <w:szCs w:val="15"/>
          </w:rPr>
          <w:instrText xml:space="preserve"> PAGE </w:instrText>
        </w:r>
        <w:r w:rsidRPr="00D236B2">
          <w:rPr>
            <w:rStyle w:val="PageNumber"/>
            <w:color w:val="788382" w:themeColor="accent6"/>
            <w:sz w:val="15"/>
            <w:szCs w:val="15"/>
          </w:rPr>
          <w:fldChar w:fldCharType="separate"/>
        </w:r>
        <w:r w:rsidRPr="00D236B2">
          <w:rPr>
            <w:rStyle w:val="PageNumber"/>
            <w:noProof/>
            <w:color w:val="788382" w:themeColor="accent6"/>
            <w:sz w:val="15"/>
            <w:szCs w:val="15"/>
          </w:rPr>
          <w:t>4</w:t>
        </w:r>
        <w:r w:rsidRPr="00D236B2">
          <w:rPr>
            <w:rStyle w:val="PageNumber"/>
            <w:color w:val="788382" w:themeColor="accent6"/>
            <w:sz w:val="15"/>
            <w:szCs w:val="15"/>
          </w:rPr>
          <w:fldChar w:fldCharType="end"/>
        </w:r>
      </w:p>
    </w:sdtContent>
  </w:sdt>
  <w:p w14:paraId="7C9D1E22" w14:textId="61E7C07E" w:rsidR="00675384" w:rsidRDefault="00D236B2" w:rsidP="006E2DEA">
    <w:pPr>
      <w:pStyle w:val="DocumentFooter"/>
    </w:pPr>
    <w:r>
      <w:rPr>
        <w:rStyle w:val="PageNumber"/>
      </w:rPr>
      <w:t>Public Policy and Nuclear Threats Boot Camp | July 31-August 12, 2022</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Fonts w:ascii="Century Gothic" w:hAnsi="Century Gothic"/>
        <w:color w:val="F0ECEC" w:themeColor="text2"/>
        <w:sz w:val="14"/>
        <w:szCs w:val="14"/>
      </w:rPr>
      <w:id w:val="-2063557137"/>
      <w:docPartObj>
        <w:docPartGallery w:val="Page Numbers (Bottom of Page)"/>
        <w:docPartUnique/>
      </w:docPartObj>
    </w:sdtPr>
    <w:sdtEndPr>
      <w:rPr>
        <w:rStyle w:val="PageNumber"/>
      </w:rPr>
    </w:sdtEndPr>
    <w:sdtContent>
      <w:p w14:paraId="15A15569" w14:textId="4FE17762" w:rsidR="00EE24E3" w:rsidRDefault="00EE24E3" w:rsidP="006E2DEA">
        <w:pPr>
          <w:pStyle w:val="Footer"/>
          <w:rPr>
            <w:rStyle w:val="PageNumber"/>
            <w:rFonts w:ascii="Century Gothic" w:hAnsi="Century Gothic"/>
            <w:color w:val="F0ECEC" w:themeColor="text2"/>
            <w:sz w:val="14"/>
            <w:szCs w:val="14"/>
          </w:rPr>
        </w:pPr>
      </w:p>
      <w:p w14:paraId="2210DDD0" w14:textId="0AA521B0" w:rsidR="00942B62" w:rsidRPr="00942B62" w:rsidRDefault="00B64040" w:rsidP="006E2DEA">
        <w:pPr>
          <w:pStyle w:val="Footer"/>
          <w:rPr>
            <w:rStyle w:val="PageNumber"/>
            <w:rFonts w:ascii="Century Gothic" w:hAnsi="Century Gothic"/>
            <w:color w:val="F0ECEC" w:themeColor="text2"/>
            <w:sz w:val="14"/>
            <w:szCs w:val="14"/>
          </w:rPr>
        </w:pPr>
      </w:p>
    </w:sdtContent>
  </w:sdt>
  <w:p w14:paraId="17C7398D" w14:textId="20C21E69" w:rsidR="00BF78D6" w:rsidRPr="00942B62" w:rsidRDefault="00F51F74" w:rsidP="006E2DEA">
    <w:pPr>
      <w:pStyle w:val="DocumentFooter"/>
    </w:pPr>
    <w:r>
      <w:rPr>
        <w:lang w:val="en-GB"/>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E108DFF" w14:textId="77777777" w:rsidR="00B64040" w:rsidRDefault="00B64040" w:rsidP="006E2DEA">
      <w:r>
        <w:separator/>
      </w:r>
    </w:p>
    <w:p w14:paraId="2C2421C4" w14:textId="77777777" w:rsidR="00B64040" w:rsidRDefault="00B64040" w:rsidP="006E2DEA"/>
  </w:footnote>
  <w:footnote w:type="continuationSeparator" w:id="0">
    <w:p w14:paraId="2ED0159D" w14:textId="77777777" w:rsidR="00B64040" w:rsidRDefault="00B64040" w:rsidP="006E2DEA">
      <w:r>
        <w:continuationSeparator/>
      </w:r>
    </w:p>
    <w:p w14:paraId="7FD9EF84" w14:textId="77777777" w:rsidR="00B64040" w:rsidRDefault="00B64040" w:rsidP="006E2DEA"/>
    <w:p w14:paraId="66C68B3B" w14:textId="77777777" w:rsidR="00B64040" w:rsidRDefault="00B64040" w:rsidP="006E2DEA"/>
    <w:p w14:paraId="69D84ACC" w14:textId="77777777" w:rsidR="00B64040" w:rsidRDefault="00B64040" w:rsidP="006E2DEA"/>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1D"/>
    <w:multiLevelType w:val="multilevel"/>
    <w:tmpl w:val="4F82AD1A"/>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15:restartNumberingAfterBreak="0">
    <w:nsid w:val="FFFFFF7C"/>
    <w:multiLevelType w:val="singleLevel"/>
    <w:tmpl w:val="423A1070"/>
    <w:lvl w:ilvl="0">
      <w:start w:val="1"/>
      <w:numFmt w:val="decimal"/>
      <w:lvlText w:val="%1."/>
      <w:lvlJc w:val="left"/>
      <w:pPr>
        <w:tabs>
          <w:tab w:val="num" w:pos="1800"/>
        </w:tabs>
        <w:ind w:left="1800" w:hanging="360"/>
      </w:pPr>
    </w:lvl>
  </w:abstractNum>
  <w:abstractNum w:abstractNumId="2" w15:restartNumberingAfterBreak="0">
    <w:nsid w:val="FFFFFF7D"/>
    <w:multiLevelType w:val="singleLevel"/>
    <w:tmpl w:val="F3C2DD04"/>
    <w:lvl w:ilvl="0">
      <w:start w:val="1"/>
      <w:numFmt w:val="decimal"/>
      <w:lvlText w:val="%1."/>
      <w:lvlJc w:val="left"/>
      <w:pPr>
        <w:tabs>
          <w:tab w:val="num" w:pos="1440"/>
        </w:tabs>
        <w:ind w:left="1440" w:hanging="360"/>
      </w:pPr>
    </w:lvl>
  </w:abstractNum>
  <w:abstractNum w:abstractNumId="3" w15:restartNumberingAfterBreak="0">
    <w:nsid w:val="FFFFFF7E"/>
    <w:multiLevelType w:val="singleLevel"/>
    <w:tmpl w:val="9238F5CE"/>
    <w:lvl w:ilvl="0">
      <w:start w:val="1"/>
      <w:numFmt w:val="decimal"/>
      <w:lvlText w:val="%1."/>
      <w:lvlJc w:val="left"/>
      <w:pPr>
        <w:tabs>
          <w:tab w:val="num" w:pos="1080"/>
        </w:tabs>
        <w:ind w:left="1080" w:hanging="360"/>
      </w:pPr>
    </w:lvl>
  </w:abstractNum>
  <w:abstractNum w:abstractNumId="4" w15:restartNumberingAfterBreak="0">
    <w:nsid w:val="FFFFFF7F"/>
    <w:multiLevelType w:val="singleLevel"/>
    <w:tmpl w:val="9148D934"/>
    <w:lvl w:ilvl="0">
      <w:start w:val="1"/>
      <w:numFmt w:val="decimal"/>
      <w:lvlText w:val="%1."/>
      <w:lvlJc w:val="left"/>
      <w:pPr>
        <w:tabs>
          <w:tab w:val="num" w:pos="720"/>
        </w:tabs>
        <w:ind w:left="720" w:hanging="360"/>
      </w:pPr>
    </w:lvl>
  </w:abstractNum>
  <w:abstractNum w:abstractNumId="5" w15:restartNumberingAfterBreak="0">
    <w:nsid w:val="FFFFFF80"/>
    <w:multiLevelType w:val="singleLevel"/>
    <w:tmpl w:val="D22A24B0"/>
    <w:lvl w:ilvl="0">
      <w:start w:val="1"/>
      <w:numFmt w:val="bullet"/>
      <w:lvlText w:val=""/>
      <w:lvlJc w:val="left"/>
      <w:pPr>
        <w:tabs>
          <w:tab w:val="num" w:pos="1800"/>
        </w:tabs>
        <w:ind w:left="1800" w:hanging="360"/>
      </w:pPr>
      <w:rPr>
        <w:rFonts w:ascii="Symbol" w:hAnsi="Symbol" w:hint="default"/>
      </w:rPr>
    </w:lvl>
  </w:abstractNum>
  <w:abstractNum w:abstractNumId="6" w15:restartNumberingAfterBreak="0">
    <w:nsid w:val="FFFFFF81"/>
    <w:multiLevelType w:val="singleLevel"/>
    <w:tmpl w:val="C4FC8BB6"/>
    <w:lvl w:ilvl="0">
      <w:start w:val="1"/>
      <w:numFmt w:val="bullet"/>
      <w:lvlText w:val=""/>
      <w:lvlJc w:val="left"/>
      <w:pPr>
        <w:tabs>
          <w:tab w:val="num" w:pos="1440"/>
        </w:tabs>
        <w:ind w:left="1440" w:hanging="360"/>
      </w:pPr>
      <w:rPr>
        <w:rFonts w:ascii="Symbol" w:hAnsi="Symbol" w:hint="default"/>
      </w:rPr>
    </w:lvl>
  </w:abstractNum>
  <w:abstractNum w:abstractNumId="7" w15:restartNumberingAfterBreak="0">
    <w:nsid w:val="FFFFFF82"/>
    <w:multiLevelType w:val="singleLevel"/>
    <w:tmpl w:val="67B05C44"/>
    <w:lvl w:ilvl="0">
      <w:start w:val="1"/>
      <w:numFmt w:val="bullet"/>
      <w:lvlText w:val=""/>
      <w:lvlJc w:val="left"/>
      <w:pPr>
        <w:tabs>
          <w:tab w:val="num" w:pos="1080"/>
        </w:tabs>
        <w:ind w:left="1080" w:hanging="360"/>
      </w:pPr>
      <w:rPr>
        <w:rFonts w:ascii="Symbol" w:hAnsi="Symbol" w:hint="default"/>
      </w:rPr>
    </w:lvl>
  </w:abstractNum>
  <w:abstractNum w:abstractNumId="8" w15:restartNumberingAfterBreak="0">
    <w:nsid w:val="FFFFFF83"/>
    <w:multiLevelType w:val="singleLevel"/>
    <w:tmpl w:val="F69AFD36"/>
    <w:lvl w:ilvl="0">
      <w:start w:val="1"/>
      <w:numFmt w:val="bullet"/>
      <w:lvlText w:val=""/>
      <w:lvlJc w:val="left"/>
      <w:pPr>
        <w:tabs>
          <w:tab w:val="num" w:pos="720"/>
        </w:tabs>
        <w:ind w:left="720" w:hanging="360"/>
      </w:pPr>
      <w:rPr>
        <w:rFonts w:ascii="Symbol" w:hAnsi="Symbol" w:hint="default"/>
      </w:rPr>
    </w:lvl>
  </w:abstractNum>
  <w:abstractNum w:abstractNumId="9" w15:restartNumberingAfterBreak="0">
    <w:nsid w:val="FFFFFF88"/>
    <w:multiLevelType w:val="singleLevel"/>
    <w:tmpl w:val="47EEC492"/>
    <w:lvl w:ilvl="0">
      <w:start w:val="1"/>
      <w:numFmt w:val="decimal"/>
      <w:lvlText w:val="%1."/>
      <w:lvlJc w:val="left"/>
      <w:pPr>
        <w:tabs>
          <w:tab w:val="num" w:pos="360"/>
        </w:tabs>
        <w:ind w:left="360" w:hanging="360"/>
      </w:pPr>
    </w:lvl>
  </w:abstractNum>
  <w:abstractNum w:abstractNumId="10" w15:restartNumberingAfterBreak="0">
    <w:nsid w:val="FFFFFF89"/>
    <w:multiLevelType w:val="singleLevel"/>
    <w:tmpl w:val="AE8001AE"/>
    <w:lvl w:ilvl="0">
      <w:start w:val="1"/>
      <w:numFmt w:val="bullet"/>
      <w:lvlText w:val=""/>
      <w:lvlJc w:val="left"/>
      <w:pPr>
        <w:tabs>
          <w:tab w:val="num" w:pos="360"/>
        </w:tabs>
        <w:ind w:left="360" w:hanging="360"/>
      </w:pPr>
      <w:rPr>
        <w:rFonts w:ascii="Symbol" w:hAnsi="Symbol" w:hint="default"/>
      </w:rPr>
    </w:lvl>
  </w:abstractNum>
  <w:abstractNum w:abstractNumId="11" w15:restartNumberingAfterBreak="0">
    <w:nsid w:val="0CF54F47"/>
    <w:multiLevelType w:val="multilevel"/>
    <w:tmpl w:val="1E7E39E2"/>
    <w:lvl w:ilvl="0">
      <w:start w:val="1"/>
      <w:numFmt w:val="bullet"/>
      <w:lvlText w:val=""/>
      <w:lvlJc w:val="left"/>
      <w:pPr>
        <w:ind w:left="720" w:hanging="360"/>
      </w:pPr>
      <w:rPr>
        <w:rFonts w:ascii="Symbol" w:hAnsi="Symbol" w:hint="default"/>
        <w:w w:val="100"/>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2" w15:restartNumberingAfterBreak="0">
    <w:nsid w:val="0CFC5DA6"/>
    <w:multiLevelType w:val="multilevel"/>
    <w:tmpl w:val="0F76A55A"/>
    <w:lvl w:ilvl="0">
      <w:start w:val="1"/>
      <w:numFmt w:val="bullet"/>
      <w:lvlText w:val="•"/>
      <w:lvlJc w:val="left"/>
      <w:pPr>
        <w:ind w:left="720" w:hanging="360"/>
      </w:pPr>
      <w:rPr>
        <w:rFonts w:ascii="Century Gothic" w:hAnsi="Century Gothic" w:hint="default"/>
        <w:w w:val="100"/>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3" w15:restartNumberingAfterBreak="0">
    <w:nsid w:val="17DC152F"/>
    <w:multiLevelType w:val="hybridMultilevel"/>
    <w:tmpl w:val="189092AC"/>
    <w:lvl w:ilvl="0" w:tplc="553658C0">
      <w:start w:val="1"/>
      <w:numFmt w:val="bullet"/>
      <w:lvlText w:val=""/>
      <w:lvlJc w:val="left"/>
      <w:pPr>
        <w:ind w:left="720" w:hanging="360"/>
      </w:pPr>
      <w:rPr>
        <w:rFonts w:ascii="Symbol" w:hAnsi="Symbol" w:hint="default"/>
        <w:sz w:val="21"/>
        <w:szCs w:val="2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22530BA1"/>
    <w:multiLevelType w:val="hybridMultilevel"/>
    <w:tmpl w:val="9A88C54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5" w15:restartNumberingAfterBreak="0">
    <w:nsid w:val="36E4085D"/>
    <w:multiLevelType w:val="hybridMultilevel"/>
    <w:tmpl w:val="08D66710"/>
    <w:lvl w:ilvl="0" w:tplc="44EC7866">
      <w:start w:val="1"/>
      <w:numFmt w:val="bullet"/>
      <w:pStyle w:val="BulletParagraph"/>
      <w:lvlText w:val="•"/>
      <w:lvlJc w:val="left"/>
      <w:pPr>
        <w:ind w:left="720" w:hanging="360"/>
      </w:pPr>
      <w:rPr>
        <w:rFonts w:ascii="Century Gothic" w:hAnsi="Century Gothic" w:hint="default"/>
        <w:w w:val="100"/>
        <w:sz w:val="16"/>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6" w15:restartNumberingAfterBreak="0">
    <w:nsid w:val="41423821"/>
    <w:multiLevelType w:val="multilevel"/>
    <w:tmpl w:val="101AF424"/>
    <w:lvl w:ilvl="0">
      <w:start w:val="1"/>
      <w:numFmt w:val="bullet"/>
      <w:lvlText w:val=""/>
      <w:lvlJc w:val="left"/>
      <w:pPr>
        <w:ind w:left="1440" w:hanging="360"/>
      </w:pPr>
      <w:rPr>
        <w:rFonts w:ascii="Symbol" w:hAnsi="Symbol" w:hint="default"/>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7" w15:restartNumberingAfterBreak="0">
    <w:nsid w:val="4B693F7A"/>
    <w:multiLevelType w:val="multilevel"/>
    <w:tmpl w:val="843EB45A"/>
    <w:lvl w:ilvl="0">
      <w:start w:val="1"/>
      <w:numFmt w:val="bullet"/>
      <w:lvlText w:val="."/>
      <w:lvlJc w:val="left"/>
      <w:pPr>
        <w:ind w:left="720" w:hanging="360"/>
      </w:pPr>
      <w:rPr>
        <w:rFonts w:ascii="Perpetua MT Std" w:hAnsi="Perpetua MT Std" w:hint="default"/>
        <w:w w:val="100"/>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18" w15:restartNumberingAfterBreak="0">
    <w:nsid w:val="4BF713A0"/>
    <w:multiLevelType w:val="hybridMultilevel"/>
    <w:tmpl w:val="2CC6FFB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9" w15:restartNumberingAfterBreak="0">
    <w:nsid w:val="7E7F1AB9"/>
    <w:multiLevelType w:val="hybridMultilevel"/>
    <w:tmpl w:val="CD7ECE9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7E7F1F99"/>
    <w:multiLevelType w:val="multilevel"/>
    <w:tmpl w:val="2CA4FA66"/>
    <w:lvl w:ilvl="0">
      <w:start w:val="1"/>
      <w:numFmt w:val="bullet"/>
      <w:lvlText w:val=""/>
      <w:lvlJc w:val="left"/>
      <w:pPr>
        <w:ind w:left="720" w:hanging="360"/>
      </w:pPr>
      <w:rPr>
        <w:rFonts w:ascii="Symbol" w:hAnsi="Symbol" w:hint="default"/>
        <w:w w:val="100"/>
      </w:r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21" w15:restartNumberingAfterBreak="0">
    <w:nsid w:val="7F913B04"/>
    <w:multiLevelType w:val="hybridMultilevel"/>
    <w:tmpl w:val="2ECEFB30"/>
    <w:lvl w:ilvl="0" w:tplc="0F20B06A">
      <w:start w:val="1"/>
      <w:numFmt w:val="decimal"/>
      <w:pStyle w:val="ListParagraph"/>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abstractNumId w:val="19"/>
  </w:num>
  <w:num w:numId="2">
    <w:abstractNumId w:val="0"/>
  </w:num>
  <w:num w:numId="3">
    <w:abstractNumId w:val="1"/>
  </w:num>
  <w:num w:numId="4">
    <w:abstractNumId w:val="2"/>
  </w:num>
  <w:num w:numId="5">
    <w:abstractNumId w:val="3"/>
  </w:num>
  <w:num w:numId="6">
    <w:abstractNumId w:val="4"/>
  </w:num>
  <w:num w:numId="7">
    <w:abstractNumId w:val="9"/>
  </w:num>
  <w:num w:numId="8">
    <w:abstractNumId w:val="5"/>
  </w:num>
  <w:num w:numId="9">
    <w:abstractNumId w:val="6"/>
  </w:num>
  <w:num w:numId="10">
    <w:abstractNumId w:val="7"/>
  </w:num>
  <w:num w:numId="11">
    <w:abstractNumId w:val="8"/>
  </w:num>
  <w:num w:numId="12">
    <w:abstractNumId w:val="10"/>
  </w:num>
  <w:num w:numId="13">
    <w:abstractNumId w:val="18"/>
  </w:num>
  <w:num w:numId="14">
    <w:abstractNumId w:val="14"/>
  </w:num>
  <w:num w:numId="15">
    <w:abstractNumId w:val="21"/>
  </w:num>
  <w:num w:numId="16">
    <w:abstractNumId w:val="21"/>
    <w:lvlOverride w:ilvl="0">
      <w:startOverride w:val="1"/>
    </w:lvlOverride>
  </w:num>
  <w:num w:numId="17">
    <w:abstractNumId w:val="15"/>
  </w:num>
  <w:num w:numId="18">
    <w:abstractNumId w:val="16"/>
  </w:num>
  <w:num w:numId="19">
    <w:abstractNumId w:val="17"/>
  </w:num>
  <w:num w:numId="20">
    <w:abstractNumId w:val="20"/>
  </w:num>
  <w:num w:numId="21">
    <w:abstractNumId w:val="11"/>
  </w:num>
  <w:num w:numId="22">
    <w:abstractNumId w:val="12"/>
  </w:num>
  <w:num w:numId="23">
    <w:abstractNumId w:val="21"/>
    <w:lvlOverride w:ilvl="0">
      <w:startOverride w:val="1"/>
    </w:lvlOverride>
  </w:num>
  <w:num w:numId="24">
    <w:abstractNumId w:val="21"/>
    <w:lvlOverride w:ilvl="0">
      <w:startOverride w:val="1"/>
    </w:lvlOverride>
  </w:num>
  <w:num w:numId="25">
    <w:abstractNumId w:val="13"/>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hideSpellingErrors/>
  <w:hideGrammaticalErrors/>
  <w:activeWritingStyle w:appName="MSWord" w:lang="en-US" w:vendorID="64" w:dllVersion="4096" w:nlCheck="1" w:checkStyle="0"/>
  <w:activeWritingStyle w:appName="MSWord" w:lang="en-US" w:vendorID="64" w:dllVersion="0" w:nlCheck="1" w:checkStyle="0"/>
  <w:activeWritingStyle w:appName="MSWord" w:lang="en-GB" w:vendorID="64" w:dllVersion="0" w:nlCheck="1" w:checkStyle="0"/>
  <w:proofState w:spelling="clean" w:grammar="clean"/>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efaultTabStop w:val="720"/>
  <w:defaultTableStyle w:val="IGCCTable1"/>
  <w:drawingGridHorizontalSpacing w:val="100"/>
  <w:displayHorizontalDrawingGridEvery w:val="2"/>
  <w:displayVerticalDrawingGridEvery w:val="2"/>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50E27"/>
    <w:rsid w:val="000005BF"/>
    <w:rsid w:val="0002393C"/>
    <w:rsid w:val="00031C35"/>
    <w:rsid w:val="00037986"/>
    <w:rsid w:val="00042F34"/>
    <w:rsid w:val="00046800"/>
    <w:rsid w:val="00047F09"/>
    <w:rsid w:val="00056194"/>
    <w:rsid w:val="0006650E"/>
    <w:rsid w:val="00071735"/>
    <w:rsid w:val="00080CAD"/>
    <w:rsid w:val="000849EC"/>
    <w:rsid w:val="000A3CD4"/>
    <w:rsid w:val="000A7A58"/>
    <w:rsid w:val="000B1004"/>
    <w:rsid w:val="000D7B28"/>
    <w:rsid w:val="000E1B79"/>
    <w:rsid w:val="000E4E09"/>
    <w:rsid w:val="000E7D79"/>
    <w:rsid w:val="000F7C2C"/>
    <w:rsid w:val="00100AF1"/>
    <w:rsid w:val="00107FDF"/>
    <w:rsid w:val="001142A9"/>
    <w:rsid w:val="00114A45"/>
    <w:rsid w:val="00116318"/>
    <w:rsid w:val="00120522"/>
    <w:rsid w:val="00120E4B"/>
    <w:rsid w:val="00133999"/>
    <w:rsid w:val="001371A8"/>
    <w:rsid w:val="00142EAC"/>
    <w:rsid w:val="001463AE"/>
    <w:rsid w:val="0015063D"/>
    <w:rsid w:val="001522AB"/>
    <w:rsid w:val="0015371A"/>
    <w:rsid w:val="001538A3"/>
    <w:rsid w:val="00154F97"/>
    <w:rsid w:val="001556F1"/>
    <w:rsid w:val="00180A73"/>
    <w:rsid w:val="00184B7B"/>
    <w:rsid w:val="001934D9"/>
    <w:rsid w:val="00196917"/>
    <w:rsid w:val="001B769A"/>
    <w:rsid w:val="001C0C7D"/>
    <w:rsid w:val="001C2881"/>
    <w:rsid w:val="001C5237"/>
    <w:rsid w:val="001D4D9B"/>
    <w:rsid w:val="001E30FB"/>
    <w:rsid w:val="001E7E6F"/>
    <w:rsid w:val="002002C1"/>
    <w:rsid w:val="0020388F"/>
    <w:rsid w:val="002070C7"/>
    <w:rsid w:val="0021525D"/>
    <w:rsid w:val="00217809"/>
    <w:rsid w:val="00225A6E"/>
    <w:rsid w:val="00227324"/>
    <w:rsid w:val="00230116"/>
    <w:rsid w:val="00230DE4"/>
    <w:rsid w:val="00236620"/>
    <w:rsid w:val="00243FDC"/>
    <w:rsid w:val="00251EDF"/>
    <w:rsid w:val="00253AD5"/>
    <w:rsid w:val="0025446E"/>
    <w:rsid w:val="002555D8"/>
    <w:rsid w:val="002632C5"/>
    <w:rsid w:val="0026465B"/>
    <w:rsid w:val="00281FA2"/>
    <w:rsid w:val="00287A25"/>
    <w:rsid w:val="00287BA5"/>
    <w:rsid w:val="002A0CDC"/>
    <w:rsid w:val="002A2F48"/>
    <w:rsid w:val="002C6042"/>
    <w:rsid w:val="002D091C"/>
    <w:rsid w:val="002D184B"/>
    <w:rsid w:val="002D7C7E"/>
    <w:rsid w:val="002E0F35"/>
    <w:rsid w:val="002E1190"/>
    <w:rsid w:val="002E272E"/>
    <w:rsid w:val="002E712B"/>
    <w:rsid w:val="002F4D70"/>
    <w:rsid w:val="00323C62"/>
    <w:rsid w:val="0033018F"/>
    <w:rsid w:val="00332534"/>
    <w:rsid w:val="00344FD5"/>
    <w:rsid w:val="00345131"/>
    <w:rsid w:val="00347329"/>
    <w:rsid w:val="00360268"/>
    <w:rsid w:val="00381F49"/>
    <w:rsid w:val="003A2370"/>
    <w:rsid w:val="003B2E0A"/>
    <w:rsid w:val="003C72EA"/>
    <w:rsid w:val="003D0857"/>
    <w:rsid w:val="003D1FF7"/>
    <w:rsid w:val="003D44F7"/>
    <w:rsid w:val="00405849"/>
    <w:rsid w:val="004076CD"/>
    <w:rsid w:val="004102D9"/>
    <w:rsid w:val="00423988"/>
    <w:rsid w:val="00423BB2"/>
    <w:rsid w:val="00434119"/>
    <w:rsid w:val="00446139"/>
    <w:rsid w:val="00451B01"/>
    <w:rsid w:val="004534BB"/>
    <w:rsid w:val="00457CAA"/>
    <w:rsid w:val="00467674"/>
    <w:rsid w:val="004727DB"/>
    <w:rsid w:val="0047289E"/>
    <w:rsid w:val="00474E0E"/>
    <w:rsid w:val="00477E1A"/>
    <w:rsid w:val="004847D2"/>
    <w:rsid w:val="004868D7"/>
    <w:rsid w:val="0049029D"/>
    <w:rsid w:val="004A68C2"/>
    <w:rsid w:val="004B10D0"/>
    <w:rsid w:val="004E17F2"/>
    <w:rsid w:val="004F49DC"/>
    <w:rsid w:val="004F4C9D"/>
    <w:rsid w:val="00505266"/>
    <w:rsid w:val="00506CC8"/>
    <w:rsid w:val="005100EA"/>
    <w:rsid w:val="00510BEF"/>
    <w:rsid w:val="00515A24"/>
    <w:rsid w:val="00540482"/>
    <w:rsid w:val="00543BE6"/>
    <w:rsid w:val="00550E27"/>
    <w:rsid w:val="00555196"/>
    <w:rsid w:val="005563CD"/>
    <w:rsid w:val="00560A08"/>
    <w:rsid w:val="0057002A"/>
    <w:rsid w:val="00570A62"/>
    <w:rsid w:val="00570DBA"/>
    <w:rsid w:val="00581FA1"/>
    <w:rsid w:val="005928CC"/>
    <w:rsid w:val="005A5A0D"/>
    <w:rsid w:val="005B0254"/>
    <w:rsid w:val="005C17A3"/>
    <w:rsid w:val="005C2325"/>
    <w:rsid w:val="005D5224"/>
    <w:rsid w:val="005E7A8B"/>
    <w:rsid w:val="005E7AF7"/>
    <w:rsid w:val="005F3627"/>
    <w:rsid w:val="00605CB4"/>
    <w:rsid w:val="0060689F"/>
    <w:rsid w:val="00610164"/>
    <w:rsid w:val="006110C1"/>
    <w:rsid w:val="00614655"/>
    <w:rsid w:val="00614DD7"/>
    <w:rsid w:val="00614EF2"/>
    <w:rsid w:val="00615B2D"/>
    <w:rsid w:val="006176B7"/>
    <w:rsid w:val="006336E8"/>
    <w:rsid w:val="0063722B"/>
    <w:rsid w:val="00644C2F"/>
    <w:rsid w:val="00645AAC"/>
    <w:rsid w:val="00647CA0"/>
    <w:rsid w:val="00655DAA"/>
    <w:rsid w:val="00661540"/>
    <w:rsid w:val="00664B6D"/>
    <w:rsid w:val="00674B5C"/>
    <w:rsid w:val="00675384"/>
    <w:rsid w:val="00682585"/>
    <w:rsid w:val="00684F20"/>
    <w:rsid w:val="006A4CAA"/>
    <w:rsid w:val="006B23F7"/>
    <w:rsid w:val="006C48A1"/>
    <w:rsid w:val="006D56F0"/>
    <w:rsid w:val="006D6CE9"/>
    <w:rsid w:val="006E2A5B"/>
    <w:rsid w:val="006E2DEA"/>
    <w:rsid w:val="006F1BF0"/>
    <w:rsid w:val="00704AFF"/>
    <w:rsid w:val="00706580"/>
    <w:rsid w:val="007134AA"/>
    <w:rsid w:val="00716DA6"/>
    <w:rsid w:val="00720BAF"/>
    <w:rsid w:val="007277AF"/>
    <w:rsid w:val="007475C8"/>
    <w:rsid w:val="0075052A"/>
    <w:rsid w:val="00760A8C"/>
    <w:rsid w:val="007635E1"/>
    <w:rsid w:val="00763D8D"/>
    <w:rsid w:val="00763ECB"/>
    <w:rsid w:val="00764177"/>
    <w:rsid w:val="0077376D"/>
    <w:rsid w:val="007742E2"/>
    <w:rsid w:val="007858D5"/>
    <w:rsid w:val="0078596B"/>
    <w:rsid w:val="00785A91"/>
    <w:rsid w:val="007A72BF"/>
    <w:rsid w:val="007B2207"/>
    <w:rsid w:val="007C5A6B"/>
    <w:rsid w:val="007C7316"/>
    <w:rsid w:val="007E0E84"/>
    <w:rsid w:val="007E3AAC"/>
    <w:rsid w:val="007E6B5E"/>
    <w:rsid w:val="007F6204"/>
    <w:rsid w:val="007F7113"/>
    <w:rsid w:val="00807BCB"/>
    <w:rsid w:val="0082453A"/>
    <w:rsid w:val="0082502A"/>
    <w:rsid w:val="00832BDB"/>
    <w:rsid w:val="0084470D"/>
    <w:rsid w:val="008469C8"/>
    <w:rsid w:val="008546A2"/>
    <w:rsid w:val="008558D7"/>
    <w:rsid w:val="008565DC"/>
    <w:rsid w:val="008574A9"/>
    <w:rsid w:val="0085760F"/>
    <w:rsid w:val="00857710"/>
    <w:rsid w:val="008604F5"/>
    <w:rsid w:val="00870CBF"/>
    <w:rsid w:val="00881DD1"/>
    <w:rsid w:val="008869FB"/>
    <w:rsid w:val="008A2230"/>
    <w:rsid w:val="008A39F6"/>
    <w:rsid w:val="008B2557"/>
    <w:rsid w:val="008B38E8"/>
    <w:rsid w:val="008B5F38"/>
    <w:rsid w:val="008C1293"/>
    <w:rsid w:val="008C3D2E"/>
    <w:rsid w:val="008C64F5"/>
    <w:rsid w:val="008F191F"/>
    <w:rsid w:val="008F3EEE"/>
    <w:rsid w:val="008F5653"/>
    <w:rsid w:val="00903A23"/>
    <w:rsid w:val="00903EE2"/>
    <w:rsid w:val="0091507D"/>
    <w:rsid w:val="009162B0"/>
    <w:rsid w:val="00942B62"/>
    <w:rsid w:val="009563B3"/>
    <w:rsid w:val="00957530"/>
    <w:rsid w:val="00961FC8"/>
    <w:rsid w:val="009635E1"/>
    <w:rsid w:val="00964612"/>
    <w:rsid w:val="00967DCD"/>
    <w:rsid w:val="00991164"/>
    <w:rsid w:val="009A6613"/>
    <w:rsid w:val="009C4F75"/>
    <w:rsid w:val="009D48B4"/>
    <w:rsid w:val="009D6AA4"/>
    <w:rsid w:val="009E23D7"/>
    <w:rsid w:val="009E3C6A"/>
    <w:rsid w:val="009E44C0"/>
    <w:rsid w:val="009E7201"/>
    <w:rsid w:val="009F7874"/>
    <w:rsid w:val="00A03A6B"/>
    <w:rsid w:val="00A04B03"/>
    <w:rsid w:val="00A20B43"/>
    <w:rsid w:val="00A22013"/>
    <w:rsid w:val="00A276EE"/>
    <w:rsid w:val="00A2787D"/>
    <w:rsid w:val="00A32AC0"/>
    <w:rsid w:val="00A34696"/>
    <w:rsid w:val="00A3572C"/>
    <w:rsid w:val="00A40B61"/>
    <w:rsid w:val="00A40C61"/>
    <w:rsid w:val="00A528D2"/>
    <w:rsid w:val="00A5417A"/>
    <w:rsid w:val="00A731B5"/>
    <w:rsid w:val="00A74937"/>
    <w:rsid w:val="00A93C2F"/>
    <w:rsid w:val="00A97EDE"/>
    <w:rsid w:val="00AA6E95"/>
    <w:rsid w:val="00AB5E14"/>
    <w:rsid w:val="00AB7D87"/>
    <w:rsid w:val="00AB7DD6"/>
    <w:rsid w:val="00AD2895"/>
    <w:rsid w:val="00AD3FEB"/>
    <w:rsid w:val="00AD487F"/>
    <w:rsid w:val="00AE5F76"/>
    <w:rsid w:val="00AF7424"/>
    <w:rsid w:val="00B11E6F"/>
    <w:rsid w:val="00B14FBA"/>
    <w:rsid w:val="00B1670C"/>
    <w:rsid w:val="00B24F9A"/>
    <w:rsid w:val="00B3250D"/>
    <w:rsid w:val="00B34731"/>
    <w:rsid w:val="00B35D36"/>
    <w:rsid w:val="00B402F1"/>
    <w:rsid w:val="00B5037F"/>
    <w:rsid w:val="00B613DB"/>
    <w:rsid w:val="00B64040"/>
    <w:rsid w:val="00B72282"/>
    <w:rsid w:val="00B77AC2"/>
    <w:rsid w:val="00B8337D"/>
    <w:rsid w:val="00B86386"/>
    <w:rsid w:val="00BA07A2"/>
    <w:rsid w:val="00BA1539"/>
    <w:rsid w:val="00BA325F"/>
    <w:rsid w:val="00BA353E"/>
    <w:rsid w:val="00BC3830"/>
    <w:rsid w:val="00BC3F83"/>
    <w:rsid w:val="00BD34F0"/>
    <w:rsid w:val="00BD36D0"/>
    <w:rsid w:val="00BD6581"/>
    <w:rsid w:val="00BE0617"/>
    <w:rsid w:val="00BF3D63"/>
    <w:rsid w:val="00BF7632"/>
    <w:rsid w:val="00BF78D6"/>
    <w:rsid w:val="00BF7AC4"/>
    <w:rsid w:val="00C04126"/>
    <w:rsid w:val="00C05743"/>
    <w:rsid w:val="00C07521"/>
    <w:rsid w:val="00C27BBE"/>
    <w:rsid w:val="00C27D1D"/>
    <w:rsid w:val="00C303A3"/>
    <w:rsid w:val="00C30651"/>
    <w:rsid w:val="00C4112C"/>
    <w:rsid w:val="00C413EF"/>
    <w:rsid w:val="00C52A15"/>
    <w:rsid w:val="00C5366F"/>
    <w:rsid w:val="00C67954"/>
    <w:rsid w:val="00C7221A"/>
    <w:rsid w:val="00C72C69"/>
    <w:rsid w:val="00C75990"/>
    <w:rsid w:val="00C761E5"/>
    <w:rsid w:val="00C81AE7"/>
    <w:rsid w:val="00C82920"/>
    <w:rsid w:val="00C879D0"/>
    <w:rsid w:val="00C913AA"/>
    <w:rsid w:val="00CA7BF9"/>
    <w:rsid w:val="00CB5865"/>
    <w:rsid w:val="00CB64EA"/>
    <w:rsid w:val="00CC2FD6"/>
    <w:rsid w:val="00CC300F"/>
    <w:rsid w:val="00CC540B"/>
    <w:rsid w:val="00CD0F61"/>
    <w:rsid w:val="00D014ED"/>
    <w:rsid w:val="00D03578"/>
    <w:rsid w:val="00D04E5B"/>
    <w:rsid w:val="00D10A36"/>
    <w:rsid w:val="00D236B2"/>
    <w:rsid w:val="00D26812"/>
    <w:rsid w:val="00D30CE9"/>
    <w:rsid w:val="00D3633B"/>
    <w:rsid w:val="00D36970"/>
    <w:rsid w:val="00D44C34"/>
    <w:rsid w:val="00D46A50"/>
    <w:rsid w:val="00D53E3B"/>
    <w:rsid w:val="00D54467"/>
    <w:rsid w:val="00D567A2"/>
    <w:rsid w:val="00D57E13"/>
    <w:rsid w:val="00D606EE"/>
    <w:rsid w:val="00D64C0A"/>
    <w:rsid w:val="00D74018"/>
    <w:rsid w:val="00D86DBA"/>
    <w:rsid w:val="00D9488D"/>
    <w:rsid w:val="00DA3616"/>
    <w:rsid w:val="00DC2955"/>
    <w:rsid w:val="00DD1EB3"/>
    <w:rsid w:val="00DE41A2"/>
    <w:rsid w:val="00DF7FB9"/>
    <w:rsid w:val="00E12BBD"/>
    <w:rsid w:val="00E238AA"/>
    <w:rsid w:val="00E24E68"/>
    <w:rsid w:val="00E254B8"/>
    <w:rsid w:val="00E3338F"/>
    <w:rsid w:val="00E622D0"/>
    <w:rsid w:val="00E6263E"/>
    <w:rsid w:val="00E64CC6"/>
    <w:rsid w:val="00E64DC3"/>
    <w:rsid w:val="00E72BE4"/>
    <w:rsid w:val="00E8211C"/>
    <w:rsid w:val="00E84B92"/>
    <w:rsid w:val="00ED5D02"/>
    <w:rsid w:val="00EE24E3"/>
    <w:rsid w:val="00EF064D"/>
    <w:rsid w:val="00EF0DD6"/>
    <w:rsid w:val="00EF3C19"/>
    <w:rsid w:val="00EF473A"/>
    <w:rsid w:val="00F1261F"/>
    <w:rsid w:val="00F146BE"/>
    <w:rsid w:val="00F209A8"/>
    <w:rsid w:val="00F23734"/>
    <w:rsid w:val="00F24011"/>
    <w:rsid w:val="00F26193"/>
    <w:rsid w:val="00F266C0"/>
    <w:rsid w:val="00F27C6A"/>
    <w:rsid w:val="00F34207"/>
    <w:rsid w:val="00F371DC"/>
    <w:rsid w:val="00F4101B"/>
    <w:rsid w:val="00F45E28"/>
    <w:rsid w:val="00F51F74"/>
    <w:rsid w:val="00F54D10"/>
    <w:rsid w:val="00F660B1"/>
    <w:rsid w:val="00F66AD2"/>
    <w:rsid w:val="00F8021B"/>
    <w:rsid w:val="00F90DAB"/>
    <w:rsid w:val="00F91F2E"/>
    <w:rsid w:val="00F95037"/>
    <w:rsid w:val="00F9719F"/>
    <w:rsid w:val="00FA1ECB"/>
    <w:rsid w:val="00FA413B"/>
    <w:rsid w:val="00FC2AB3"/>
    <w:rsid w:val="00FD20E3"/>
    <w:rsid w:val="00FD291E"/>
    <w:rsid w:val="00FD42DC"/>
    <w:rsid w:val="00FD6EE6"/>
    <w:rsid w:val="00FE1ABB"/>
    <w:rsid w:val="00FE7BAF"/>
    <w:rsid w:val="00FF69B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78E3638"/>
  <w14:defaultImageDpi w14:val="330"/>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lsdException w:name="heading 6" w:semiHidden="1" w:uiPriority="9" w:unhideWhenUsed="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6E2DEA"/>
    <w:pPr>
      <w:spacing w:line="276" w:lineRule="auto"/>
    </w:pPr>
    <w:rPr>
      <w:rFonts w:cstheme="minorHAnsi"/>
      <w:sz w:val="23"/>
      <w:szCs w:val="23"/>
    </w:rPr>
  </w:style>
  <w:style w:type="paragraph" w:styleId="Heading1">
    <w:name w:val="heading 1"/>
    <w:next w:val="Normal"/>
    <w:link w:val="Heading1Char"/>
    <w:uiPriority w:val="9"/>
    <w:qFormat/>
    <w:rsid w:val="00C27BBE"/>
    <w:pPr>
      <w:spacing w:after="480" w:line="259" w:lineRule="auto"/>
      <w:outlineLvl w:val="0"/>
    </w:pPr>
    <w:rPr>
      <w:rFonts w:ascii="Calibri Light" w:eastAsiaTheme="majorEastAsia" w:hAnsi="Calibri Light" w:cs="Calibri Light"/>
      <w:noProof/>
      <w:color w:val="073A47" w:themeColor="accent1"/>
      <w:spacing w:val="12"/>
      <w:sz w:val="48"/>
      <w:szCs w:val="40"/>
    </w:rPr>
  </w:style>
  <w:style w:type="paragraph" w:styleId="Heading2">
    <w:name w:val="heading 2"/>
    <w:basedOn w:val="Heading1"/>
    <w:next w:val="Normal"/>
    <w:link w:val="Heading2Char"/>
    <w:uiPriority w:val="9"/>
    <w:unhideWhenUsed/>
    <w:qFormat/>
    <w:rsid w:val="00664B6D"/>
    <w:pPr>
      <w:spacing w:after="40" w:line="216" w:lineRule="auto"/>
      <w:outlineLvl w:val="1"/>
    </w:pPr>
    <w:rPr>
      <w:rFonts w:ascii="Calibri" w:hAnsi="Calibri" w:cs="Calibri"/>
      <w:b/>
      <w:bCs/>
      <w:color w:val="0C756F" w:themeColor="accent3"/>
      <w:sz w:val="25"/>
      <w:szCs w:val="25"/>
    </w:rPr>
  </w:style>
  <w:style w:type="paragraph" w:styleId="Heading3">
    <w:name w:val="heading 3"/>
    <w:next w:val="Normal"/>
    <w:link w:val="Heading3Char"/>
    <w:uiPriority w:val="9"/>
    <w:unhideWhenUsed/>
    <w:qFormat/>
    <w:rsid w:val="00C75990"/>
    <w:pPr>
      <w:spacing w:line="259" w:lineRule="auto"/>
      <w:outlineLvl w:val="2"/>
    </w:pPr>
    <w:rPr>
      <w:rFonts w:asciiTheme="majorHAnsi" w:eastAsiaTheme="majorEastAsia" w:hAnsiTheme="majorHAnsi" w:cs="Times New Roman (Headings CS)"/>
      <w:bCs/>
      <w:color w:val="00C3B5" w:themeColor="accent2"/>
      <w:spacing w:val="6"/>
      <w:sz w:val="21"/>
      <w:szCs w:val="22"/>
    </w:rPr>
  </w:style>
  <w:style w:type="paragraph" w:styleId="Heading4">
    <w:name w:val="heading 4"/>
    <w:next w:val="Normal"/>
    <w:link w:val="Heading4Char"/>
    <w:uiPriority w:val="9"/>
    <w:unhideWhenUsed/>
    <w:qFormat/>
    <w:rsid w:val="00664B6D"/>
    <w:pPr>
      <w:spacing w:before="120"/>
      <w:outlineLvl w:val="3"/>
    </w:pPr>
    <w:rPr>
      <w:rFonts w:ascii="Calibri" w:eastAsiaTheme="majorEastAsia" w:hAnsi="Calibri" w:cs="Calibri"/>
      <w:b/>
      <w:caps/>
      <w:color w:val="F74743" w:themeColor="accent5"/>
      <w:spacing w:val="20"/>
      <w:sz w:val="16"/>
      <w:szCs w:val="16"/>
    </w:rPr>
  </w:style>
  <w:style w:type="paragraph" w:styleId="Heading5">
    <w:name w:val="heading 5"/>
    <w:basedOn w:val="Heading2"/>
    <w:next w:val="Normal"/>
    <w:link w:val="Heading5Char"/>
    <w:uiPriority w:val="9"/>
    <w:unhideWhenUsed/>
    <w:rsid w:val="00A731B5"/>
    <w:pPr>
      <w:outlineLvl w:val="4"/>
    </w:pPr>
    <w:rPr>
      <w:rFonts w:cs="Times New Roman (Headings CS)"/>
      <w:b w:val="0"/>
      <w:bCs w:val="0"/>
      <w:caps/>
      <w:color w:val="788382" w:themeColor="accent6"/>
      <w:spacing w:val="0"/>
      <w:sz w:val="21"/>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8469C8"/>
    <w:rPr>
      <w:color w:val="0C756F" w:themeColor="hyperlink"/>
      <w:u w:val="none"/>
    </w:rPr>
  </w:style>
  <w:style w:type="paragraph" w:styleId="BalloonText">
    <w:name w:val="Balloon Text"/>
    <w:basedOn w:val="Normal"/>
    <w:link w:val="BalloonTextChar"/>
    <w:uiPriority w:val="99"/>
    <w:semiHidden/>
    <w:unhideWhenUsed/>
    <w:rsid w:val="00D0357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03578"/>
    <w:rPr>
      <w:rFonts w:ascii="Lucida Grande" w:hAnsi="Lucida Grande" w:cs="Lucida Grande"/>
      <w:sz w:val="18"/>
      <w:szCs w:val="18"/>
    </w:rPr>
  </w:style>
  <w:style w:type="character" w:customStyle="1" w:styleId="Heading1Char">
    <w:name w:val="Heading 1 Char"/>
    <w:basedOn w:val="DefaultParagraphFont"/>
    <w:link w:val="Heading1"/>
    <w:uiPriority w:val="9"/>
    <w:rsid w:val="00C27BBE"/>
    <w:rPr>
      <w:rFonts w:ascii="Calibri Light" w:eastAsiaTheme="majorEastAsia" w:hAnsi="Calibri Light" w:cs="Calibri Light"/>
      <w:noProof/>
      <w:color w:val="073A47" w:themeColor="accent1"/>
      <w:spacing w:val="12"/>
      <w:sz w:val="48"/>
      <w:szCs w:val="40"/>
    </w:rPr>
  </w:style>
  <w:style w:type="character" w:customStyle="1" w:styleId="Heading2Char">
    <w:name w:val="Heading 2 Char"/>
    <w:basedOn w:val="DefaultParagraphFont"/>
    <w:link w:val="Heading2"/>
    <w:uiPriority w:val="9"/>
    <w:rsid w:val="00664B6D"/>
    <w:rPr>
      <w:rFonts w:ascii="Calibri" w:eastAsiaTheme="majorEastAsia" w:hAnsi="Calibri" w:cs="Calibri"/>
      <w:b/>
      <w:bCs/>
      <w:noProof/>
      <w:color w:val="0C756F" w:themeColor="accent3"/>
      <w:spacing w:val="12"/>
      <w:sz w:val="25"/>
      <w:szCs w:val="25"/>
    </w:rPr>
  </w:style>
  <w:style w:type="paragraph" w:styleId="ListParagraph">
    <w:name w:val="List Paragraph"/>
    <w:basedOn w:val="Normal"/>
    <w:uiPriority w:val="34"/>
    <w:qFormat/>
    <w:rsid w:val="007E6B5E"/>
    <w:pPr>
      <w:numPr>
        <w:numId w:val="15"/>
      </w:numPr>
      <w:spacing w:before="120"/>
      <w:ind w:left="720" w:hanging="270"/>
    </w:pPr>
    <w:rPr>
      <w:szCs w:val="22"/>
    </w:rPr>
  </w:style>
  <w:style w:type="character" w:styleId="Strong">
    <w:name w:val="Strong"/>
    <w:uiPriority w:val="22"/>
    <w:qFormat/>
    <w:rsid w:val="007E6B5E"/>
    <w:rPr>
      <w:b/>
      <w:bCs/>
      <w:sz w:val="22"/>
    </w:rPr>
  </w:style>
  <w:style w:type="character" w:styleId="PageNumber">
    <w:name w:val="page number"/>
    <w:basedOn w:val="DefaultParagraphFont"/>
    <w:uiPriority w:val="99"/>
    <w:semiHidden/>
    <w:unhideWhenUsed/>
    <w:rsid w:val="005E7AF7"/>
  </w:style>
  <w:style w:type="character" w:customStyle="1" w:styleId="Heading3Char">
    <w:name w:val="Heading 3 Char"/>
    <w:basedOn w:val="DefaultParagraphFont"/>
    <w:link w:val="Heading3"/>
    <w:uiPriority w:val="9"/>
    <w:rsid w:val="00C75990"/>
    <w:rPr>
      <w:rFonts w:asciiTheme="majorHAnsi" w:eastAsiaTheme="majorEastAsia" w:hAnsiTheme="majorHAnsi" w:cs="Times New Roman (Headings CS)"/>
      <w:bCs/>
      <w:color w:val="00C3B5" w:themeColor="accent2"/>
      <w:spacing w:val="6"/>
      <w:sz w:val="21"/>
      <w:szCs w:val="22"/>
    </w:rPr>
  </w:style>
  <w:style w:type="table" w:styleId="GridTable4-Accent1">
    <w:name w:val="Grid Table 4 Accent 1"/>
    <w:basedOn w:val="TableNormal"/>
    <w:uiPriority w:val="49"/>
    <w:rsid w:val="00C303A3"/>
    <w:tblPr>
      <w:tblStyleRowBandSize w:val="1"/>
      <w:tblStyleColBandSize w:val="1"/>
      <w:tblBorders>
        <w:top w:val="single" w:sz="4" w:space="0" w:color="16BAE4" w:themeColor="accent1" w:themeTint="99"/>
        <w:left w:val="single" w:sz="4" w:space="0" w:color="16BAE4" w:themeColor="accent1" w:themeTint="99"/>
        <w:bottom w:val="single" w:sz="4" w:space="0" w:color="16BAE4" w:themeColor="accent1" w:themeTint="99"/>
        <w:right w:val="single" w:sz="4" w:space="0" w:color="16BAE4" w:themeColor="accent1" w:themeTint="99"/>
        <w:insideH w:val="single" w:sz="4" w:space="0" w:color="16BAE4" w:themeColor="accent1" w:themeTint="99"/>
        <w:insideV w:val="single" w:sz="4" w:space="0" w:color="16BAE4" w:themeColor="accent1" w:themeTint="99"/>
      </w:tblBorders>
    </w:tblPr>
    <w:tblStylePr w:type="firstRow">
      <w:rPr>
        <w:b/>
        <w:bCs/>
        <w:color w:val="FFFFFF" w:themeColor="background1"/>
      </w:rPr>
      <w:tblPr/>
      <w:tcPr>
        <w:tcBorders>
          <w:top w:val="single" w:sz="4" w:space="0" w:color="073A47" w:themeColor="accent1"/>
          <w:left w:val="single" w:sz="4" w:space="0" w:color="073A47" w:themeColor="accent1"/>
          <w:bottom w:val="single" w:sz="4" w:space="0" w:color="073A47" w:themeColor="accent1"/>
          <w:right w:val="single" w:sz="4" w:space="0" w:color="073A47" w:themeColor="accent1"/>
          <w:insideH w:val="nil"/>
          <w:insideV w:val="nil"/>
        </w:tcBorders>
        <w:shd w:val="clear" w:color="auto" w:fill="073A47" w:themeFill="accent1"/>
      </w:tcPr>
    </w:tblStylePr>
    <w:tblStylePr w:type="lastRow">
      <w:rPr>
        <w:b/>
        <w:bCs/>
      </w:rPr>
      <w:tblPr/>
      <w:tcPr>
        <w:tcBorders>
          <w:top w:val="double" w:sz="4" w:space="0" w:color="073A47" w:themeColor="accent1"/>
        </w:tcBorders>
      </w:tcPr>
    </w:tblStylePr>
    <w:tblStylePr w:type="firstCol">
      <w:rPr>
        <w:b/>
        <w:bCs/>
      </w:rPr>
    </w:tblStylePr>
    <w:tblStylePr w:type="lastCol">
      <w:rPr>
        <w:b/>
        <w:bCs/>
      </w:rPr>
    </w:tblStylePr>
    <w:tblStylePr w:type="band1Vert">
      <w:tblPr/>
      <w:tcPr>
        <w:shd w:val="clear" w:color="auto" w:fill="B0E8F7" w:themeFill="accent1" w:themeFillTint="33"/>
      </w:tcPr>
    </w:tblStylePr>
    <w:tblStylePr w:type="band1Horz">
      <w:tblPr/>
      <w:tcPr>
        <w:shd w:val="clear" w:color="auto" w:fill="B0E8F7" w:themeFill="accent1" w:themeFillTint="33"/>
      </w:tcPr>
    </w:tblStylePr>
  </w:style>
  <w:style w:type="table" w:styleId="ListTable3-Accent1">
    <w:name w:val="List Table 3 Accent 1"/>
    <w:basedOn w:val="TableNormal"/>
    <w:uiPriority w:val="48"/>
    <w:rsid w:val="00C303A3"/>
    <w:tblPr>
      <w:tblStyleRowBandSize w:val="1"/>
      <w:tblStyleColBandSize w:val="1"/>
      <w:tblBorders>
        <w:top w:val="single" w:sz="4" w:space="0" w:color="073A47" w:themeColor="accent1"/>
        <w:left w:val="single" w:sz="4" w:space="0" w:color="073A47" w:themeColor="accent1"/>
        <w:bottom w:val="single" w:sz="4" w:space="0" w:color="073A47" w:themeColor="accent1"/>
        <w:right w:val="single" w:sz="4" w:space="0" w:color="073A47" w:themeColor="accent1"/>
      </w:tblBorders>
    </w:tblPr>
    <w:tblStylePr w:type="firstRow">
      <w:rPr>
        <w:b/>
        <w:bCs/>
        <w:color w:val="FFFFFF" w:themeColor="background1"/>
      </w:rPr>
      <w:tblPr/>
      <w:tcPr>
        <w:shd w:val="clear" w:color="auto" w:fill="073A47" w:themeFill="accent1"/>
      </w:tcPr>
    </w:tblStylePr>
    <w:tblStylePr w:type="lastRow">
      <w:rPr>
        <w:b/>
        <w:bCs/>
      </w:rPr>
      <w:tblPr/>
      <w:tcPr>
        <w:tcBorders>
          <w:top w:val="double" w:sz="4" w:space="0" w:color="073A47"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73A47" w:themeColor="accent1"/>
          <w:right w:val="single" w:sz="4" w:space="0" w:color="073A47" w:themeColor="accent1"/>
        </w:tcBorders>
      </w:tcPr>
    </w:tblStylePr>
    <w:tblStylePr w:type="band1Horz">
      <w:tblPr/>
      <w:tcPr>
        <w:tcBorders>
          <w:top w:val="single" w:sz="4" w:space="0" w:color="073A47" w:themeColor="accent1"/>
          <w:bottom w:val="single" w:sz="4" w:space="0" w:color="073A47"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73A47" w:themeColor="accent1"/>
          <w:left w:val="nil"/>
        </w:tcBorders>
      </w:tcPr>
    </w:tblStylePr>
    <w:tblStylePr w:type="swCell">
      <w:tblPr/>
      <w:tcPr>
        <w:tcBorders>
          <w:top w:val="double" w:sz="4" w:space="0" w:color="073A47" w:themeColor="accent1"/>
          <w:right w:val="nil"/>
        </w:tcBorders>
      </w:tcPr>
    </w:tblStylePr>
  </w:style>
  <w:style w:type="table" w:styleId="TableGridLight">
    <w:name w:val="Grid Table Light"/>
    <w:basedOn w:val="TableNormal"/>
    <w:uiPriority w:val="40"/>
    <w:rsid w:val="009E3C6A"/>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customStyle="1" w:styleId="SubheaderByLine">
    <w:name w:val="Subheader / By Line"/>
    <w:basedOn w:val="Normal"/>
    <w:qFormat/>
    <w:rsid w:val="006A4CAA"/>
    <w:pPr>
      <w:suppressAutoHyphens/>
      <w:spacing w:after="60"/>
    </w:pPr>
    <w:rPr>
      <w:rFonts w:ascii="Calibri" w:hAnsi="Calibri" w:cs="Calibri"/>
      <w:color w:val="788382" w:themeColor="accent6"/>
      <w:sz w:val="36"/>
      <w:szCs w:val="36"/>
    </w:rPr>
  </w:style>
  <w:style w:type="character" w:customStyle="1" w:styleId="Heading4Char">
    <w:name w:val="Heading 4 Char"/>
    <w:basedOn w:val="DefaultParagraphFont"/>
    <w:link w:val="Heading4"/>
    <w:uiPriority w:val="9"/>
    <w:rsid w:val="00664B6D"/>
    <w:rPr>
      <w:rFonts w:ascii="Calibri" w:eastAsiaTheme="majorEastAsia" w:hAnsi="Calibri" w:cs="Calibri"/>
      <w:b/>
      <w:caps/>
      <w:color w:val="F74743" w:themeColor="accent5"/>
      <w:spacing w:val="20"/>
      <w:sz w:val="16"/>
      <w:szCs w:val="16"/>
    </w:rPr>
  </w:style>
  <w:style w:type="table" w:styleId="TableGrid">
    <w:name w:val="Table Grid"/>
    <w:basedOn w:val="TableNormal"/>
    <w:uiPriority w:val="39"/>
    <w:rsid w:val="009D6AA4"/>
    <w:rPr>
      <w:rFonts w:eastAsiaTheme="minorHAns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lloutBoxHeading">
    <w:name w:val="Callout Box Heading"/>
    <w:qFormat/>
    <w:rsid w:val="00A03A6B"/>
    <w:pPr>
      <w:spacing w:before="80"/>
    </w:pPr>
    <w:rPr>
      <w:rFonts w:asciiTheme="majorHAnsi" w:eastAsiaTheme="majorEastAsia" w:hAnsiTheme="majorHAnsi" w:cs="Times New Roman (Headings CS)"/>
      <w:b/>
      <w:color w:val="00C3B5" w:themeColor="accent2"/>
      <w:spacing w:val="6"/>
      <w:sz w:val="28"/>
      <w:szCs w:val="40"/>
    </w:rPr>
  </w:style>
  <w:style w:type="paragraph" w:customStyle="1" w:styleId="CalloutBox">
    <w:name w:val="Callout Box"/>
    <w:qFormat/>
    <w:rsid w:val="006E2DEA"/>
    <w:pPr>
      <w:spacing w:before="60" w:after="40" w:line="276" w:lineRule="auto"/>
    </w:pPr>
    <w:rPr>
      <w:rFonts w:eastAsiaTheme="minorHAnsi" w:cstheme="minorHAnsi"/>
      <w:bCs/>
      <w:color w:val="000000" w:themeColor="text1"/>
      <w:sz w:val="23"/>
      <w:szCs w:val="23"/>
    </w:rPr>
  </w:style>
  <w:style w:type="table" w:customStyle="1" w:styleId="IGCCTable1">
    <w:name w:val="IGCC Table 1"/>
    <w:basedOn w:val="TableGrid"/>
    <w:uiPriority w:val="99"/>
    <w:rsid w:val="006E2DEA"/>
    <w:rPr>
      <w:rFonts w:ascii="Century Gothic" w:hAnsi="Century Gothic"/>
      <w:sz w:val="15"/>
    </w:rPr>
    <w:tblPr>
      <w:tblStyleRowBandSize w:val="1"/>
      <w:tblBorders>
        <w:top w:val="none" w:sz="0" w:space="0" w:color="auto"/>
        <w:left w:val="none" w:sz="0" w:space="0" w:color="auto"/>
        <w:bottom w:val="none" w:sz="0" w:space="0" w:color="auto"/>
        <w:right w:val="none" w:sz="0" w:space="0" w:color="auto"/>
        <w:insideH w:val="none" w:sz="0" w:space="0" w:color="auto"/>
        <w:insideV w:val="single" w:sz="4" w:space="0" w:color="FFFFFF" w:themeColor="background1"/>
      </w:tblBorders>
      <w:tblCellMar>
        <w:top w:w="72" w:type="dxa"/>
        <w:left w:w="144" w:type="dxa"/>
        <w:bottom w:w="72" w:type="dxa"/>
        <w:right w:w="144" w:type="dxa"/>
      </w:tblCellMar>
    </w:tblPr>
    <w:tblStylePr w:type="firstRow">
      <w:rPr>
        <w:rFonts w:ascii="Century Gothic" w:hAnsi="Century Gothic"/>
        <w:b/>
        <w:i w:val="0"/>
        <w:caps w:val="0"/>
        <w:smallCaps w:val="0"/>
        <w:color w:val="FFFFFF" w:themeColor="background1"/>
        <w:sz w:val="23"/>
      </w:rPr>
      <w:tblPr/>
      <w:tcPr>
        <w:shd w:val="clear" w:color="auto" w:fill="BBA9A9" w:themeFill="text2" w:themeFillShade="BF"/>
      </w:tcPr>
    </w:tblStylePr>
    <w:tblStylePr w:type="band1Horz">
      <w:tblPr/>
      <w:tcPr>
        <w:shd w:val="clear" w:color="auto" w:fill="F0ECEC" w:themeFill="text2"/>
      </w:tcPr>
    </w:tblStylePr>
    <w:tblStylePr w:type="band2Horz">
      <w:tblPr/>
      <w:tcPr>
        <w:shd w:val="clear" w:color="auto" w:fill="DBD1D1" w:themeFill="text2" w:themeFillShade="E6"/>
      </w:tcPr>
    </w:tblStylePr>
  </w:style>
  <w:style w:type="table" w:styleId="PlainTable1">
    <w:name w:val="Plain Table 1"/>
    <w:basedOn w:val="TableNormal"/>
    <w:uiPriority w:val="41"/>
    <w:rsid w:val="00253AD5"/>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DocumentFooter">
    <w:name w:val="Document Footer"/>
    <w:basedOn w:val="Normal"/>
    <w:qFormat/>
    <w:rsid w:val="00C761E5"/>
    <w:pPr>
      <w:ind w:right="360"/>
    </w:pPr>
    <w:rPr>
      <w:color w:val="788382" w:themeColor="accent6"/>
      <w:spacing w:val="6"/>
      <w:sz w:val="15"/>
      <w:szCs w:val="15"/>
    </w:rPr>
  </w:style>
  <w:style w:type="paragraph" w:styleId="Header">
    <w:name w:val="header"/>
    <w:basedOn w:val="Normal"/>
    <w:link w:val="HeaderChar"/>
    <w:uiPriority w:val="99"/>
    <w:unhideWhenUsed/>
    <w:rsid w:val="00F51F74"/>
    <w:pPr>
      <w:tabs>
        <w:tab w:val="center" w:pos="4680"/>
        <w:tab w:val="right" w:pos="9360"/>
      </w:tabs>
      <w:spacing w:line="240" w:lineRule="auto"/>
    </w:pPr>
  </w:style>
  <w:style w:type="paragraph" w:customStyle="1" w:styleId="BulletParagraph">
    <w:name w:val="Bullet Paragraph"/>
    <w:basedOn w:val="Normal"/>
    <w:qFormat/>
    <w:rsid w:val="00F266C0"/>
    <w:pPr>
      <w:numPr>
        <w:numId w:val="17"/>
      </w:numPr>
      <w:spacing w:before="120"/>
    </w:pPr>
  </w:style>
  <w:style w:type="paragraph" w:styleId="Footer">
    <w:name w:val="footer"/>
    <w:basedOn w:val="Normal"/>
    <w:link w:val="FooterChar"/>
    <w:uiPriority w:val="99"/>
    <w:unhideWhenUsed/>
    <w:rsid w:val="00F51F74"/>
    <w:pPr>
      <w:tabs>
        <w:tab w:val="center" w:pos="4680"/>
        <w:tab w:val="right" w:pos="9360"/>
      </w:tabs>
      <w:spacing w:line="240" w:lineRule="auto"/>
    </w:pPr>
  </w:style>
  <w:style w:type="character" w:customStyle="1" w:styleId="FooterChar">
    <w:name w:val="Footer Char"/>
    <w:basedOn w:val="DefaultParagraphFont"/>
    <w:link w:val="Footer"/>
    <w:uiPriority w:val="99"/>
    <w:rsid w:val="00F51F74"/>
    <w:rPr>
      <w:rFonts w:ascii="Perpetua" w:hAnsi="Perpetua"/>
      <w:sz w:val="20"/>
    </w:rPr>
  </w:style>
  <w:style w:type="character" w:customStyle="1" w:styleId="HeaderChar">
    <w:name w:val="Header Char"/>
    <w:basedOn w:val="DefaultParagraphFont"/>
    <w:link w:val="Header"/>
    <w:uiPriority w:val="99"/>
    <w:rsid w:val="00F51F74"/>
    <w:rPr>
      <w:rFonts w:ascii="Perpetua" w:hAnsi="Perpetua"/>
      <w:sz w:val="20"/>
    </w:rPr>
  </w:style>
  <w:style w:type="table" w:customStyle="1" w:styleId="IGCCCalloutBox">
    <w:name w:val="IGCC Callout Box"/>
    <w:basedOn w:val="TableGrid"/>
    <w:uiPriority w:val="99"/>
    <w:rsid w:val="006E2DEA"/>
    <w:rPr>
      <w:sz w:val="23"/>
    </w:rPr>
    <w:tblPr>
      <w:tblStyleRowBandSize w:val="1"/>
      <w:tblStyleColBandSize w:val="1"/>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432" w:type="dxa"/>
        <w:bottom w:w="216" w:type="dxa"/>
        <w:right w:w="432" w:type="dxa"/>
      </w:tblCellMar>
    </w:tblPr>
    <w:tcPr>
      <w:shd w:val="clear" w:color="auto" w:fill="EAF7F3"/>
    </w:tcPr>
    <w:tblStylePr w:type="firstRow">
      <w:pPr>
        <w:wordWrap/>
        <w:spacing w:beforeLines="0" w:before="240" w:beforeAutospacing="0" w:line="240" w:lineRule="auto"/>
      </w:pPr>
      <w:rPr>
        <w:rFonts w:ascii="Century Gothic" w:hAnsi="Century Gothic"/>
        <w:b/>
        <w:color w:val="00C3B5" w:themeColor="accent2"/>
        <w:sz w:val="24"/>
      </w:rPr>
      <w:tblPr/>
      <w:tcPr>
        <w:tcBorders>
          <w:top w:val="nil"/>
          <w:left w:val="nil"/>
          <w:bottom w:val="nil"/>
          <w:right w:val="nil"/>
          <w:insideH w:val="nil"/>
          <w:insideV w:val="nil"/>
          <w:tl2br w:val="nil"/>
          <w:tr2bl w:val="nil"/>
        </w:tcBorders>
        <w:shd w:val="clear" w:color="auto" w:fill="EAF7F3"/>
      </w:tcPr>
    </w:tblStylePr>
    <w:tblStylePr w:type="band1Horz">
      <w:tblPr/>
      <w:tcPr>
        <w:shd w:val="clear" w:color="auto" w:fill="EAF7F3"/>
      </w:tcPr>
    </w:tblStylePr>
    <w:tblStylePr w:type="band2Horz">
      <w:tblPr/>
      <w:tcPr>
        <w:shd w:val="clear" w:color="auto" w:fill="EAF7F3"/>
      </w:tcPr>
    </w:tblStylePr>
  </w:style>
  <w:style w:type="table" w:customStyle="1" w:styleId="Style2">
    <w:name w:val="Style2"/>
    <w:basedOn w:val="TableNormal"/>
    <w:uiPriority w:val="99"/>
    <w:rsid w:val="001463AE"/>
    <w:tblPr/>
  </w:style>
  <w:style w:type="character" w:customStyle="1" w:styleId="Heading5Char">
    <w:name w:val="Heading 5 Char"/>
    <w:basedOn w:val="DefaultParagraphFont"/>
    <w:link w:val="Heading5"/>
    <w:uiPriority w:val="9"/>
    <w:rsid w:val="00A731B5"/>
    <w:rPr>
      <w:rFonts w:asciiTheme="majorHAnsi" w:eastAsiaTheme="majorEastAsia" w:hAnsiTheme="majorHAnsi" w:cs="Times New Roman (Headings CS)"/>
      <w:bCs/>
      <w:color w:val="788382" w:themeColor="accent6"/>
      <w:sz w:val="21"/>
      <w:szCs w:val="22"/>
    </w:rPr>
  </w:style>
  <w:style w:type="character" w:styleId="Emphasis">
    <w:name w:val="Emphasis"/>
    <w:uiPriority w:val="20"/>
    <w:qFormat/>
    <w:rsid w:val="00180A73"/>
    <w:rPr>
      <w:i/>
    </w:rPr>
  </w:style>
  <w:style w:type="paragraph" w:customStyle="1" w:styleId="DocumentHeader">
    <w:name w:val="Document Header"/>
    <w:basedOn w:val="Normal"/>
    <w:qFormat/>
    <w:rsid w:val="000B1004"/>
    <w:pPr>
      <w:jc w:val="right"/>
    </w:pPr>
    <w:rPr>
      <w:rFonts w:ascii="Century Gothic" w:hAnsi="Century Gothic"/>
      <w:i/>
      <w:color w:val="F0ECEC" w:themeColor="text2"/>
      <w:spacing w:val="6"/>
      <w:sz w:val="14"/>
      <w:szCs w:val="14"/>
    </w:rPr>
  </w:style>
  <w:style w:type="paragraph" w:styleId="FootnoteText">
    <w:name w:val="footnote text"/>
    <w:basedOn w:val="Normal"/>
    <w:link w:val="FootnoteTextChar"/>
    <w:uiPriority w:val="99"/>
    <w:unhideWhenUsed/>
    <w:rsid w:val="00F27C6A"/>
    <w:pPr>
      <w:spacing w:after="120" w:line="240" w:lineRule="auto"/>
      <w:ind w:left="72" w:hanging="72"/>
    </w:pPr>
    <w:rPr>
      <w:sz w:val="16"/>
      <w:szCs w:val="20"/>
    </w:rPr>
  </w:style>
  <w:style w:type="character" w:customStyle="1" w:styleId="FootnoteTextChar">
    <w:name w:val="Footnote Text Char"/>
    <w:basedOn w:val="DefaultParagraphFont"/>
    <w:link w:val="FootnoteText"/>
    <w:uiPriority w:val="99"/>
    <w:rsid w:val="00F27C6A"/>
    <w:rPr>
      <w:rFonts w:ascii="Perpetua" w:hAnsi="Perpetua"/>
      <w:sz w:val="16"/>
      <w:szCs w:val="20"/>
    </w:rPr>
  </w:style>
  <w:style w:type="character" w:styleId="FootnoteReference">
    <w:name w:val="footnote reference"/>
    <w:basedOn w:val="DefaultParagraphFont"/>
    <w:uiPriority w:val="99"/>
    <w:semiHidden/>
    <w:unhideWhenUsed/>
    <w:qFormat/>
    <w:rsid w:val="00F27C6A"/>
    <w:rPr>
      <w:vertAlign w:val="superscript"/>
    </w:rPr>
  </w:style>
  <w:style w:type="paragraph" w:styleId="Title">
    <w:name w:val="Title"/>
    <w:next w:val="Normal"/>
    <w:link w:val="TitleChar"/>
    <w:uiPriority w:val="10"/>
    <w:qFormat/>
    <w:rsid w:val="006E2DEA"/>
    <w:pPr>
      <w:spacing w:before="480" w:after="240"/>
    </w:pPr>
    <w:rPr>
      <w:rFonts w:asciiTheme="majorHAnsi" w:eastAsiaTheme="majorEastAsia" w:hAnsiTheme="majorHAnsi" w:cs="Times New Roman (Headings CS)"/>
      <w:bCs/>
      <w:color w:val="073A47" w:themeColor="accent1"/>
      <w:spacing w:val="10"/>
      <w:sz w:val="72"/>
      <w:szCs w:val="32"/>
    </w:rPr>
  </w:style>
  <w:style w:type="character" w:customStyle="1" w:styleId="TitleChar">
    <w:name w:val="Title Char"/>
    <w:basedOn w:val="DefaultParagraphFont"/>
    <w:link w:val="Title"/>
    <w:uiPriority w:val="10"/>
    <w:rsid w:val="006E2DEA"/>
    <w:rPr>
      <w:rFonts w:asciiTheme="majorHAnsi" w:eastAsiaTheme="majorEastAsia" w:hAnsiTheme="majorHAnsi" w:cs="Times New Roman (Headings CS)"/>
      <w:bCs/>
      <w:color w:val="073A47" w:themeColor="accent1"/>
      <w:spacing w:val="10"/>
      <w:sz w:val="72"/>
      <w:szCs w:val="32"/>
    </w:rPr>
  </w:style>
  <w:style w:type="paragraph" w:customStyle="1" w:styleId="FigureTitle">
    <w:name w:val="Figure Title"/>
    <w:basedOn w:val="Normal"/>
    <w:qFormat/>
    <w:rsid w:val="006336E8"/>
    <w:rPr>
      <w:rFonts w:cs="Times New Roman (Body CS)"/>
    </w:rPr>
  </w:style>
  <w:style w:type="paragraph" w:customStyle="1" w:styleId="FigureNumber">
    <w:name w:val="Figure Number"/>
    <w:basedOn w:val="FigureTitle"/>
    <w:qFormat/>
    <w:rsid w:val="006336E8"/>
    <w:rPr>
      <w:b/>
      <w:bCs/>
    </w:rPr>
  </w:style>
  <w:style w:type="paragraph" w:styleId="TOCHeading">
    <w:name w:val="TOC Heading"/>
    <w:basedOn w:val="Heading1"/>
    <w:next w:val="Normal"/>
    <w:uiPriority w:val="39"/>
    <w:unhideWhenUsed/>
    <w:qFormat/>
    <w:rsid w:val="004F49DC"/>
    <w:pPr>
      <w:keepNext/>
      <w:keepLines/>
      <w:outlineLvl w:val="9"/>
    </w:pPr>
    <w:rPr>
      <w:rFonts w:cs="Times New Roman (Headings CS)"/>
      <w:bCs/>
      <w:noProof w:val="0"/>
      <w:spacing w:val="10"/>
      <w:szCs w:val="32"/>
    </w:rPr>
  </w:style>
  <w:style w:type="paragraph" w:styleId="TOC2">
    <w:name w:val="toc 2"/>
    <w:basedOn w:val="Normal"/>
    <w:next w:val="Normal"/>
    <w:autoRedefine/>
    <w:uiPriority w:val="39"/>
    <w:unhideWhenUsed/>
    <w:rsid w:val="002D184B"/>
    <w:pPr>
      <w:spacing w:after="60"/>
      <w:ind w:left="216"/>
    </w:pPr>
    <w:rPr>
      <w:rFonts w:cs="Times New Roman (Body CS)"/>
      <w:szCs w:val="20"/>
    </w:rPr>
  </w:style>
  <w:style w:type="paragraph" w:styleId="TOC3">
    <w:name w:val="toc 3"/>
    <w:basedOn w:val="Normal"/>
    <w:next w:val="Normal"/>
    <w:autoRedefine/>
    <w:uiPriority w:val="39"/>
    <w:unhideWhenUsed/>
    <w:rsid w:val="002D184B"/>
    <w:pPr>
      <w:spacing w:after="60"/>
      <w:ind w:left="446"/>
    </w:pPr>
    <w:rPr>
      <w:i/>
      <w:iCs/>
      <w:sz w:val="20"/>
      <w:szCs w:val="20"/>
    </w:rPr>
  </w:style>
  <w:style w:type="paragraph" w:styleId="TOC1">
    <w:name w:val="toc 1"/>
    <w:basedOn w:val="Normal"/>
    <w:next w:val="Normal"/>
    <w:autoRedefine/>
    <w:uiPriority w:val="39"/>
    <w:unhideWhenUsed/>
    <w:rsid w:val="002D184B"/>
    <w:pPr>
      <w:spacing w:before="200" w:after="120"/>
    </w:pPr>
    <w:rPr>
      <w:rFonts w:cs="Times New Roman (Body CS)"/>
      <w:b/>
      <w:bCs/>
      <w:sz w:val="24"/>
      <w:szCs w:val="20"/>
    </w:rPr>
  </w:style>
  <w:style w:type="paragraph" w:styleId="TOC4">
    <w:name w:val="toc 4"/>
    <w:basedOn w:val="Normal"/>
    <w:next w:val="Normal"/>
    <w:autoRedefine/>
    <w:uiPriority w:val="39"/>
    <w:semiHidden/>
    <w:unhideWhenUsed/>
    <w:rsid w:val="007B2207"/>
    <w:pPr>
      <w:ind w:left="660"/>
    </w:pPr>
    <w:rPr>
      <w:sz w:val="18"/>
      <w:szCs w:val="18"/>
    </w:rPr>
  </w:style>
  <w:style w:type="paragraph" w:styleId="TOC5">
    <w:name w:val="toc 5"/>
    <w:basedOn w:val="Normal"/>
    <w:next w:val="Normal"/>
    <w:autoRedefine/>
    <w:uiPriority w:val="39"/>
    <w:semiHidden/>
    <w:unhideWhenUsed/>
    <w:rsid w:val="007B2207"/>
    <w:pPr>
      <w:ind w:left="880"/>
    </w:pPr>
    <w:rPr>
      <w:sz w:val="18"/>
      <w:szCs w:val="18"/>
    </w:rPr>
  </w:style>
  <w:style w:type="paragraph" w:styleId="TOC6">
    <w:name w:val="toc 6"/>
    <w:basedOn w:val="Normal"/>
    <w:next w:val="Normal"/>
    <w:autoRedefine/>
    <w:uiPriority w:val="39"/>
    <w:semiHidden/>
    <w:unhideWhenUsed/>
    <w:rsid w:val="007B2207"/>
    <w:pPr>
      <w:ind w:left="1100"/>
    </w:pPr>
    <w:rPr>
      <w:sz w:val="18"/>
      <w:szCs w:val="18"/>
    </w:rPr>
  </w:style>
  <w:style w:type="paragraph" w:styleId="TOC7">
    <w:name w:val="toc 7"/>
    <w:basedOn w:val="Normal"/>
    <w:next w:val="Normal"/>
    <w:autoRedefine/>
    <w:uiPriority w:val="39"/>
    <w:semiHidden/>
    <w:unhideWhenUsed/>
    <w:rsid w:val="007B2207"/>
    <w:pPr>
      <w:ind w:left="1320"/>
    </w:pPr>
    <w:rPr>
      <w:sz w:val="18"/>
      <w:szCs w:val="18"/>
    </w:rPr>
  </w:style>
  <w:style w:type="paragraph" w:styleId="TOC8">
    <w:name w:val="toc 8"/>
    <w:basedOn w:val="Normal"/>
    <w:next w:val="Normal"/>
    <w:autoRedefine/>
    <w:uiPriority w:val="39"/>
    <w:semiHidden/>
    <w:unhideWhenUsed/>
    <w:rsid w:val="007B2207"/>
    <w:pPr>
      <w:ind w:left="1540"/>
    </w:pPr>
    <w:rPr>
      <w:sz w:val="18"/>
      <w:szCs w:val="18"/>
    </w:rPr>
  </w:style>
  <w:style w:type="paragraph" w:styleId="TOC9">
    <w:name w:val="toc 9"/>
    <w:basedOn w:val="Normal"/>
    <w:next w:val="Normal"/>
    <w:autoRedefine/>
    <w:uiPriority w:val="39"/>
    <w:semiHidden/>
    <w:unhideWhenUsed/>
    <w:rsid w:val="007B2207"/>
    <w:pPr>
      <w:ind w:left="1760"/>
    </w:pPr>
    <w:rPr>
      <w:sz w:val="18"/>
      <w:szCs w:val="18"/>
    </w:rPr>
  </w:style>
  <w:style w:type="paragraph" w:customStyle="1" w:styleId="TableHeading">
    <w:name w:val="Table Heading"/>
    <w:basedOn w:val="CalloutBoxHeading"/>
    <w:qFormat/>
    <w:rsid w:val="006E2DEA"/>
    <w:pPr>
      <w:spacing w:before="0"/>
    </w:pPr>
    <w:rPr>
      <w:rFonts w:ascii="Calibri" w:hAnsi="Calibri"/>
      <w:b w:val="0"/>
      <w:color w:val="000000" w:themeColor="text1"/>
      <w:sz w:val="23"/>
      <w:szCs w:val="23"/>
    </w:rPr>
  </w:style>
  <w:style w:type="paragraph" w:customStyle="1" w:styleId="TableText">
    <w:name w:val="Table Text"/>
    <w:basedOn w:val="CalloutBox"/>
    <w:qFormat/>
    <w:rsid w:val="006E2DEA"/>
    <w:pPr>
      <w:spacing w:line="264" w:lineRule="auto"/>
    </w:pPr>
  </w:style>
  <w:style w:type="table" w:customStyle="1" w:styleId="IGCCTable2">
    <w:name w:val="IGCC Table 2"/>
    <w:basedOn w:val="TableGrid"/>
    <w:uiPriority w:val="99"/>
    <w:rsid w:val="006E2DEA"/>
    <w:tblPr>
      <w:tblBorders>
        <w:top w:val="single" w:sz="4" w:space="0" w:color="F0ECEC" w:themeColor="text2"/>
        <w:left w:val="single" w:sz="4" w:space="0" w:color="F0ECEC" w:themeColor="text2"/>
        <w:bottom w:val="single" w:sz="4" w:space="0" w:color="F0ECEC" w:themeColor="text2"/>
        <w:right w:val="single" w:sz="4" w:space="0" w:color="F0ECEC" w:themeColor="text2"/>
        <w:insideH w:val="single" w:sz="4" w:space="0" w:color="F0ECEC" w:themeColor="text2"/>
        <w:insideV w:val="single" w:sz="4" w:space="0" w:color="F0ECEC" w:themeColor="text2"/>
      </w:tblBorders>
      <w:tblCellMar>
        <w:top w:w="58" w:type="dxa"/>
        <w:left w:w="144" w:type="dxa"/>
        <w:bottom w:w="58" w:type="dxa"/>
        <w:right w:w="144" w:type="dxa"/>
      </w:tblCellMar>
    </w:tblPr>
    <w:tcPr>
      <w:shd w:val="clear" w:color="auto" w:fill="auto"/>
    </w:tcPr>
    <w:tblStylePr w:type="firstRow">
      <w:tblPr/>
      <w:tcPr>
        <w:shd w:val="clear" w:color="auto" w:fill="DBD1D1" w:themeFill="text2" w:themeFillShade="E6"/>
      </w:tcPr>
    </w:tblStylePr>
  </w:style>
  <w:style w:type="table" w:customStyle="1" w:styleId="Style1">
    <w:name w:val="Style1"/>
    <w:basedOn w:val="TableNormal"/>
    <w:uiPriority w:val="99"/>
    <w:rsid w:val="006336E8"/>
    <w:tblPr/>
    <w:tblStylePr w:type="firstRow">
      <w:tblPr/>
      <w:tcPr>
        <w:tcBorders>
          <w:top w:val="nil"/>
          <w:left w:val="nil"/>
          <w:bottom w:val="nil"/>
          <w:right w:val="nil"/>
          <w:insideH w:val="nil"/>
          <w:insideV w:val="nil"/>
          <w:tl2br w:val="nil"/>
          <w:tr2bl w:val="nil"/>
        </w:tcBorders>
      </w:tcPr>
    </w:tblStylePr>
  </w:style>
  <w:style w:type="paragraph" w:customStyle="1" w:styleId="SpeakerBio">
    <w:name w:val="Speaker Bio"/>
    <w:qFormat/>
    <w:rsid w:val="004847D2"/>
    <w:pPr>
      <w:ind w:left="536"/>
    </w:pPr>
    <w:rPr>
      <w:rFonts w:cstheme="minorHAnsi"/>
      <w:sz w:val="23"/>
      <w:szCs w:val="23"/>
    </w:rPr>
  </w:style>
  <w:style w:type="paragraph" w:customStyle="1" w:styleId="EventTimeTitle">
    <w:name w:val="Event Time &amp; Title"/>
    <w:qFormat/>
    <w:rsid w:val="00B8337D"/>
    <w:rPr>
      <w:rFonts w:eastAsiaTheme="minorHAnsi" w:cstheme="minorHAnsi"/>
      <w:sz w:val="23"/>
      <w:szCs w:val="23"/>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7935372">
      <w:bodyDiv w:val="1"/>
      <w:marLeft w:val="0"/>
      <w:marRight w:val="0"/>
      <w:marTop w:val="0"/>
      <w:marBottom w:val="0"/>
      <w:divBdr>
        <w:top w:val="none" w:sz="0" w:space="0" w:color="auto"/>
        <w:left w:val="none" w:sz="0" w:space="0" w:color="auto"/>
        <w:bottom w:val="none" w:sz="0" w:space="0" w:color="auto"/>
        <w:right w:val="none" w:sz="0" w:space="0" w:color="auto"/>
      </w:divBdr>
    </w:div>
    <w:div w:id="568424913">
      <w:bodyDiv w:val="1"/>
      <w:marLeft w:val="0"/>
      <w:marRight w:val="0"/>
      <w:marTop w:val="0"/>
      <w:marBottom w:val="0"/>
      <w:divBdr>
        <w:top w:val="none" w:sz="0" w:space="0" w:color="auto"/>
        <w:left w:val="none" w:sz="0" w:space="0" w:color="auto"/>
        <w:bottom w:val="none" w:sz="0" w:space="0" w:color="auto"/>
        <w:right w:val="none" w:sz="0" w:space="0" w:color="auto"/>
      </w:divBdr>
    </w:div>
    <w:div w:id="1561407181">
      <w:bodyDiv w:val="1"/>
      <w:marLeft w:val="0"/>
      <w:marRight w:val="0"/>
      <w:marTop w:val="0"/>
      <w:marBottom w:val="0"/>
      <w:divBdr>
        <w:top w:val="none" w:sz="0" w:space="0" w:color="auto"/>
        <w:left w:val="none" w:sz="0" w:space="0" w:color="auto"/>
        <w:bottom w:val="none" w:sz="0" w:space="0" w:color="auto"/>
        <w:right w:val="none" w:sz="0" w:space="0" w:color="auto"/>
      </w:divBdr>
    </w:div>
    <w:div w:id="1710186254">
      <w:bodyDiv w:val="1"/>
      <w:marLeft w:val="0"/>
      <w:marRight w:val="0"/>
      <w:marTop w:val="0"/>
      <w:marBottom w:val="0"/>
      <w:divBdr>
        <w:top w:val="none" w:sz="0" w:space="0" w:color="auto"/>
        <w:left w:val="none" w:sz="0" w:space="0" w:color="auto"/>
        <w:bottom w:val="none" w:sz="0" w:space="0" w:color="auto"/>
        <w:right w:val="none" w:sz="0" w:space="0" w:color="auto"/>
      </w:divBdr>
    </w:div>
    <w:div w:id="1871528527">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jpg"/><Relationship Id="rId18" Type="http://schemas.openxmlformats.org/officeDocument/2006/relationships/image" Target="media/image11.JPG"/><Relationship Id="rId26" Type="http://schemas.openxmlformats.org/officeDocument/2006/relationships/image" Target="media/image19.jpeg"/><Relationship Id="rId39" Type="http://schemas.openxmlformats.org/officeDocument/2006/relationships/fontTable" Target="fontTable.xml"/><Relationship Id="rId21" Type="http://schemas.openxmlformats.org/officeDocument/2006/relationships/image" Target="media/image14.jpeg"/><Relationship Id="rId34" Type="http://schemas.openxmlformats.org/officeDocument/2006/relationships/image" Target="media/image26.jp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image" Target="media/image18.png"/><Relationship Id="rId33" Type="http://schemas.openxmlformats.org/officeDocument/2006/relationships/image" Target="media/image25.jpg"/><Relationship Id="rId38"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jpg"/><Relationship Id="rId29" Type="http://schemas.openxmlformats.org/officeDocument/2006/relationships/image" Target="media/image22.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image" Target="media/image17.jpg"/><Relationship Id="rId32" Type="http://schemas.openxmlformats.org/officeDocument/2006/relationships/image" Target="media/image24.jpg"/><Relationship Id="rId37" Type="http://schemas.openxmlformats.org/officeDocument/2006/relationships/footer" Target="footer2.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image" Target="media/image16.JPG"/><Relationship Id="rId28" Type="http://schemas.openxmlformats.org/officeDocument/2006/relationships/image" Target="media/image21.jpg"/><Relationship Id="rId36" Type="http://schemas.openxmlformats.org/officeDocument/2006/relationships/footer" Target="footer1.xml"/><Relationship Id="rId10" Type="http://schemas.openxmlformats.org/officeDocument/2006/relationships/image" Target="media/image3.jpeg"/><Relationship Id="rId19" Type="http://schemas.openxmlformats.org/officeDocument/2006/relationships/image" Target="media/image12.jpg"/><Relationship Id="rId31" Type="http://schemas.openxmlformats.org/officeDocument/2006/relationships/hyperlink" Target="https://urldefense.com/v3/__https:/basicint.org/the-nuclear-responsibilities-toolkit-a-practical-guide-for-thinking-talking-and-writing/__;!!Mih3wA!Gymen_3qzf34FEWoHGWamhGxJcHD-oSudzJxmqS_QupSBbguOww95GfhabozDLlGMIQtRPynYonE932a8Djm0v-O$" TargetMode="Externa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7.png"/><Relationship Id="rId22" Type="http://schemas.openxmlformats.org/officeDocument/2006/relationships/image" Target="media/image15.JPG"/><Relationship Id="rId27" Type="http://schemas.openxmlformats.org/officeDocument/2006/relationships/image" Target="media/image20.jpg"/><Relationship Id="rId30" Type="http://schemas.openxmlformats.org/officeDocument/2006/relationships/image" Target="media/image23.jpg"/><Relationship Id="rId35" Type="http://schemas.openxmlformats.org/officeDocument/2006/relationships/image" Target="media/image27.jpg"/><Relationship Id="rId8" Type="http://schemas.openxmlformats.org/officeDocument/2006/relationships/image" Target="media/image1.jpg"/><Relationship Id="rId3" Type="http://schemas.openxmlformats.org/officeDocument/2006/relationships/styles" Target="styles.xml"/></Relationships>
</file>

<file path=word/theme/theme1.xml><?xml version="1.0" encoding="utf-8"?>
<a:theme xmlns:a="http://schemas.openxmlformats.org/drawingml/2006/main" name="Office Theme">
  <a:themeElements>
    <a:clrScheme name="IGCC Rebrand">
      <a:dk1>
        <a:srgbClr val="000000"/>
      </a:dk1>
      <a:lt1>
        <a:srgbClr val="FFFFFF"/>
      </a:lt1>
      <a:dk2>
        <a:srgbClr val="F0ECEC"/>
      </a:dk2>
      <a:lt2>
        <a:srgbClr val="E7E6E6"/>
      </a:lt2>
      <a:accent1>
        <a:srgbClr val="073A47"/>
      </a:accent1>
      <a:accent2>
        <a:srgbClr val="00C3B5"/>
      </a:accent2>
      <a:accent3>
        <a:srgbClr val="0C756F"/>
      </a:accent3>
      <a:accent4>
        <a:srgbClr val="0A5651"/>
      </a:accent4>
      <a:accent5>
        <a:srgbClr val="F74743"/>
      </a:accent5>
      <a:accent6>
        <a:srgbClr val="788382"/>
      </a:accent6>
      <a:hlink>
        <a:srgbClr val="0C756F"/>
      </a:hlink>
      <a:folHlink>
        <a:srgbClr val="0C756F"/>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2"/>
        </a:solidFill>
        <a:ln>
          <a:noFill/>
        </a:ln>
        <a:effectLst/>
      </a:spPr>
      <a:bodyPr rtlCol="0" anchor="ct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B1BC825C-90BC-5E4E-90E1-1EC674D495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13</Pages>
  <Words>3062</Words>
  <Characters>17460</Characters>
  <Application>Microsoft Office Word</Application>
  <DocSecurity>0</DocSecurity>
  <Lines>145</Lines>
  <Paragraphs>40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20482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Amanda Kohn</dc:creator>
  <cp:keywords/>
  <dc:description/>
  <cp:lastModifiedBy>igcc-communications</cp:lastModifiedBy>
  <cp:revision>3</cp:revision>
  <cp:lastPrinted>2022-07-25T18:10:00Z</cp:lastPrinted>
  <dcterms:created xsi:type="dcterms:W3CDTF">2022-08-02T21:56:00Z</dcterms:created>
  <dcterms:modified xsi:type="dcterms:W3CDTF">2022-08-09T15:07:00Z</dcterms:modified>
</cp:coreProperties>
</file>